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A48" w:rsidRPr="00B76D12" w:rsidRDefault="00195A48" w:rsidP="004B3949">
      <w:pPr>
        <w:pStyle w:val="a3"/>
        <w:tabs>
          <w:tab w:val="right" w:pos="8931"/>
        </w:tabs>
        <w:rPr>
          <w:rFonts w:eastAsia="宋体"/>
          <w:bCs/>
          <w:noProof w:val="0"/>
          <w:sz w:val="24"/>
          <w:lang w:eastAsia="zh-CN"/>
        </w:rPr>
      </w:pPr>
      <w:r w:rsidRPr="00B76D12">
        <w:rPr>
          <w:bCs/>
          <w:noProof w:val="0"/>
          <w:sz w:val="24"/>
        </w:rPr>
        <w:t>3GPP T</w:t>
      </w:r>
      <w:bookmarkStart w:id="0" w:name="_Ref452454252"/>
      <w:bookmarkEnd w:id="0"/>
      <w:r w:rsidRPr="00B76D12">
        <w:rPr>
          <w:bCs/>
          <w:noProof w:val="0"/>
          <w:sz w:val="24"/>
        </w:rPr>
        <w:t>SG-</w:t>
      </w:r>
      <w:r w:rsidRPr="00B76D12">
        <w:rPr>
          <w:bCs/>
          <w:noProof w:val="0"/>
          <w:sz w:val="24"/>
          <w:szCs w:val="24"/>
        </w:rPr>
        <w:t xml:space="preserve">RAN </w:t>
      </w:r>
      <w:r w:rsidR="009926DE" w:rsidRPr="00B76D12">
        <w:rPr>
          <w:noProof w:val="0"/>
          <w:sz w:val="24"/>
          <w:szCs w:val="24"/>
        </w:rPr>
        <w:t>WG</w:t>
      </w:r>
      <w:r w:rsidR="0026203E" w:rsidRPr="00B76D12">
        <w:rPr>
          <w:rFonts w:eastAsia="Malgun Gothic"/>
          <w:noProof w:val="0"/>
          <w:sz w:val="24"/>
          <w:szCs w:val="24"/>
          <w:lang w:eastAsia="ko-KR"/>
        </w:rPr>
        <w:t>2</w:t>
      </w:r>
      <w:r w:rsidR="00A84531" w:rsidRPr="00B76D12">
        <w:rPr>
          <w:rFonts w:eastAsia="宋体"/>
          <w:noProof w:val="0"/>
          <w:sz w:val="24"/>
          <w:szCs w:val="24"/>
          <w:lang w:eastAsia="zh-CN"/>
        </w:rPr>
        <w:t>#1</w:t>
      </w:r>
      <w:r w:rsidR="008839F1">
        <w:rPr>
          <w:rFonts w:eastAsia="宋体" w:hint="eastAsia"/>
          <w:noProof w:val="0"/>
          <w:sz w:val="24"/>
          <w:szCs w:val="24"/>
          <w:lang w:eastAsia="zh-CN"/>
        </w:rPr>
        <w:t>1</w:t>
      </w:r>
      <w:r w:rsidR="005B4C78">
        <w:rPr>
          <w:rFonts w:eastAsia="宋体" w:hint="eastAsia"/>
          <w:noProof w:val="0"/>
          <w:sz w:val="24"/>
          <w:szCs w:val="24"/>
          <w:lang w:eastAsia="zh-CN"/>
        </w:rPr>
        <w:t>3</w:t>
      </w:r>
      <w:r w:rsidR="00D74FF2">
        <w:rPr>
          <w:rFonts w:eastAsia="宋体" w:hint="eastAsia"/>
          <w:noProof w:val="0"/>
          <w:sz w:val="24"/>
          <w:szCs w:val="24"/>
          <w:lang w:eastAsia="zh-CN"/>
        </w:rPr>
        <w:t>Bis-e</w:t>
      </w:r>
      <w:r w:rsidRPr="00B76D12">
        <w:rPr>
          <w:noProof w:val="0"/>
          <w:sz w:val="24"/>
          <w:szCs w:val="24"/>
        </w:rPr>
        <w:t xml:space="preserve"> </w:t>
      </w:r>
      <w:r w:rsidRPr="00B76D12">
        <w:rPr>
          <w:bCs/>
          <w:noProof w:val="0"/>
          <w:sz w:val="24"/>
        </w:rPr>
        <w:tab/>
      </w:r>
      <w:r w:rsidR="00B0528D" w:rsidRPr="00B76D12">
        <w:rPr>
          <w:rFonts w:eastAsia="宋体"/>
          <w:bCs/>
          <w:noProof w:val="0"/>
          <w:sz w:val="24"/>
          <w:lang w:eastAsia="zh-CN"/>
        </w:rPr>
        <w:t xml:space="preserve">   </w:t>
      </w:r>
      <w:r w:rsidR="002D51D2" w:rsidRPr="00B76D12">
        <w:rPr>
          <w:rFonts w:eastAsia="宋体"/>
          <w:bCs/>
          <w:noProof w:val="0"/>
          <w:sz w:val="24"/>
          <w:lang w:eastAsia="zh-CN"/>
        </w:rPr>
        <w:t xml:space="preserve">    </w:t>
      </w:r>
      <w:r w:rsidRPr="00B76D12">
        <w:rPr>
          <w:bCs/>
          <w:noProof w:val="0"/>
          <w:sz w:val="24"/>
          <w:lang w:eastAsia="ja-JP"/>
        </w:rPr>
        <w:t>R</w:t>
      </w:r>
      <w:r w:rsidR="0026203E" w:rsidRPr="00B76D12">
        <w:rPr>
          <w:rFonts w:eastAsia="Malgun Gothic"/>
          <w:bCs/>
          <w:noProof w:val="0"/>
          <w:sz w:val="24"/>
          <w:lang w:eastAsia="ko-KR"/>
        </w:rPr>
        <w:t>2</w:t>
      </w:r>
      <w:r w:rsidRPr="00B76D12">
        <w:rPr>
          <w:bCs/>
          <w:noProof w:val="0"/>
          <w:sz w:val="24"/>
          <w:lang w:eastAsia="ja-JP"/>
        </w:rPr>
        <w:t>-</w:t>
      </w:r>
      <w:r w:rsidR="008839F1" w:rsidRPr="00F86371">
        <w:rPr>
          <w:rFonts w:eastAsia="宋体" w:hint="eastAsia"/>
          <w:bCs/>
          <w:noProof w:val="0"/>
          <w:sz w:val="24"/>
          <w:lang w:eastAsia="zh-CN"/>
        </w:rPr>
        <w:t>2</w:t>
      </w:r>
      <w:r w:rsidR="00CA1193" w:rsidRPr="00F86371">
        <w:rPr>
          <w:rFonts w:eastAsia="宋体" w:hint="eastAsia"/>
          <w:bCs/>
          <w:noProof w:val="0"/>
          <w:sz w:val="24"/>
          <w:lang w:eastAsia="zh-CN"/>
        </w:rPr>
        <w:t>1</w:t>
      </w:r>
      <w:r w:rsidR="00F86371" w:rsidRPr="00F86371">
        <w:rPr>
          <w:rFonts w:eastAsia="宋体"/>
          <w:bCs/>
          <w:noProof w:val="0"/>
          <w:sz w:val="24"/>
          <w:lang w:eastAsia="zh-CN"/>
        </w:rPr>
        <w:t>03151</w:t>
      </w:r>
    </w:p>
    <w:p w:rsidR="00B43E6F" w:rsidRPr="008839F1" w:rsidRDefault="008839F1" w:rsidP="00B43E6F">
      <w:pPr>
        <w:pStyle w:val="a3"/>
        <w:tabs>
          <w:tab w:val="right" w:pos="9639"/>
        </w:tabs>
        <w:rPr>
          <w:rFonts w:eastAsia="宋体"/>
          <w:bCs/>
          <w:noProof w:val="0"/>
          <w:sz w:val="24"/>
          <w:lang w:eastAsia="zh-CN"/>
        </w:rPr>
      </w:pPr>
      <w:r>
        <w:rPr>
          <w:rFonts w:eastAsia="宋体" w:hint="eastAsia"/>
          <w:bCs/>
          <w:noProof w:val="0"/>
          <w:sz w:val="24"/>
          <w:lang w:eastAsia="zh-CN"/>
        </w:rPr>
        <w:t>online</w:t>
      </w:r>
      <w:r w:rsidR="00B43E6F" w:rsidRPr="00B76D12">
        <w:rPr>
          <w:bCs/>
          <w:noProof w:val="0"/>
          <w:sz w:val="24"/>
        </w:rPr>
        <w:t>,</w:t>
      </w:r>
      <w:r w:rsidR="00F526EA" w:rsidRPr="00B76D12">
        <w:rPr>
          <w:rFonts w:eastAsia="宋体"/>
          <w:bCs/>
          <w:noProof w:val="0"/>
          <w:sz w:val="24"/>
          <w:lang w:eastAsia="zh-CN"/>
        </w:rPr>
        <w:t xml:space="preserve"> </w:t>
      </w:r>
      <w:r w:rsidR="00D74FF2">
        <w:rPr>
          <w:rFonts w:eastAsia="宋体" w:hint="eastAsia"/>
          <w:bCs/>
          <w:noProof w:val="0"/>
          <w:sz w:val="24"/>
          <w:lang w:eastAsia="zh-CN"/>
        </w:rPr>
        <w:t>12</w:t>
      </w:r>
      <w:r w:rsidR="004A125A">
        <w:rPr>
          <w:rFonts w:eastAsia="宋体" w:hint="eastAsia"/>
          <w:bCs/>
          <w:noProof w:val="0"/>
          <w:sz w:val="24"/>
          <w:vertAlign w:val="superscript"/>
          <w:lang w:eastAsia="zh-CN"/>
        </w:rPr>
        <w:t>th</w:t>
      </w:r>
      <w:r w:rsidR="002B6C2D" w:rsidRPr="00B76D12">
        <w:rPr>
          <w:rFonts w:eastAsia="宋体"/>
          <w:bCs/>
          <w:noProof w:val="0"/>
          <w:sz w:val="24"/>
          <w:lang w:eastAsia="zh-CN"/>
        </w:rPr>
        <w:t xml:space="preserve"> </w:t>
      </w:r>
      <w:r w:rsidR="00A84531" w:rsidRPr="00B76D12">
        <w:rPr>
          <w:rFonts w:eastAsia="宋体"/>
          <w:bCs/>
          <w:noProof w:val="0"/>
          <w:sz w:val="24"/>
          <w:lang w:eastAsia="zh-CN"/>
        </w:rPr>
        <w:t xml:space="preserve">– </w:t>
      </w:r>
      <w:r w:rsidR="00D74FF2">
        <w:rPr>
          <w:rFonts w:eastAsia="宋体" w:hint="eastAsia"/>
          <w:bCs/>
          <w:noProof w:val="0"/>
          <w:sz w:val="24"/>
          <w:lang w:eastAsia="zh-CN"/>
        </w:rPr>
        <w:t>20</w:t>
      </w:r>
      <w:r w:rsidR="005148A8" w:rsidRPr="00B76D12">
        <w:rPr>
          <w:rFonts w:eastAsia="宋体"/>
          <w:bCs/>
          <w:noProof w:val="0"/>
          <w:sz w:val="24"/>
          <w:vertAlign w:val="superscript"/>
          <w:lang w:eastAsia="zh-CN"/>
        </w:rPr>
        <w:t>th</w:t>
      </w:r>
      <w:r w:rsidR="00B41E40" w:rsidRPr="00B76D12">
        <w:rPr>
          <w:rFonts w:eastAsia="宋体"/>
          <w:bCs/>
          <w:noProof w:val="0"/>
          <w:sz w:val="24"/>
          <w:lang w:eastAsia="zh-CN"/>
        </w:rPr>
        <w:t xml:space="preserve"> </w:t>
      </w:r>
      <w:r w:rsidR="00D74FF2">
        <w:rPr>
          <w:rFonts w:eastAsia="宋体" w:hint="eastAsia"/>
          <w:bCs/>
          <w:noProof w:val="0"/>
          <w:sz w:val="24"/>
          <w:lang w:eastAsia="zh-CN"/>
        </w:rPr>
        <w:t>Apr</w:t>
      </w:r>
      <w:r w:rsidR="00B41E40" w:rsidRPr="00B76D12">
        <w:rPr>
          <w:rFonts w:eastAsia="宋体"/>
          <w:bCs/>
          <w:noProof w:val="0"/>
          <w:sz w:val="24"/>
          <w:lang w:eastAsia="zh-CN"/>
        </w:rPr>
        <w:t>.</w:t>
      </w:r>
      <w:r w:rsidR="00E16CB2" w:rsidRPr="00B76D12">
        <w:rPr>
          <w:rFonts w:eastAsia="宋体"/>
          <w:bCs/>
          <w:noProof w:val="0"/>
          <w:sz w:val="24"/>
          <w:lang w:eastAsia="zh-CN"/>
        </w:rPr>
        <w:t xml:space="preserve"> </w:t>
      </w:r>
      <w:r w:rsidR="00B43E6F" w:rsidRPr="00B76D12">
        <w:rPr>
          <w:bCs/>
          <w:noProof w:val="0"/>
          <w:sz w:val="24"/>
        </w:rPr>
        <w:t>20</w:t>
      </w:r>
      <w:r>
        <w:rPr>
          <w:rFonts w:eastAsia="宋体" w:hint="eastAsia"/>
          <w:bCs/>
          <w:noProof w:val="0"/>
          <w:sz w:val="24"/>
          <w:lang w:eastAsia="zh-CN"/>
        </w:rPr>
        <w:t>2</w:t>
      </w:r>
      <w:r w:rsidR="00CA1193">
        <w:rPr>
          <w:rFonts w:eastAsia="宋体" w:hint="eastAsia"/>
          <w:bCs/>
          <w:noProof w:val="0"/>
          <w:sz w:val="24"/>
          <w:lang w:eastAsia="zh-CN"/>
        </w:rPr>
        <w:t>1</w:t>
      </w:r>
    </w:p>
    <w:p w:rsidR="00B4542E" w:rsidRPr="00B76D12" w:rsidRDefault="00B4542E" w:rsidP="00406D34">
      <w:pPr>
        <w:pStyle w:val="a3"/>
        <w:tabs>
          <w:tab w:val="right" w:pos="9639"/>
        </w:tabs>
        <w:rPr>
          <w:rFonts w:eastAsia="宋体"/>
          <w:bCs/>
          <w:noProof w:val="0"/>
          <w:sz w:val="24"/>
          <w:lang w:eastAsia="zh-CN"/>
        </w:rPr>
      </w:pPr>
    </w:p>
    <w:p w:rsidR="00B4542E" w:rsidRPr="00B76D12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val="en-US" w:eastAsia="zh-CN"/>
        </w:rPr>
      </w:pPr>
      <w:r w:rsidRPr="00B76D12">
        <w:rPr>
          <w:rFonts w:cs="Arial"/>
          <w:b/>
          <w:bCs/>
          <w:sz w:val="24"/>
          <w:lang w:val="en-US"/>
        </w:rPr>
        <w:t>Agenda item:</w:t>
      </w:r>
      <w:r w:rsidRPr="00B76D12">
        <w:rPr>
          <w:rFonts w:cs="Arial"/>
          <w:b/>
          <w:bCs/>
          <w:sz w:val="24"/>
          <w:lang w:val="en-US"/>
        </w:rPr>
        <w:tab/>
      </w:r>
      <w:r w:rsidR="00663A3C">
        <w:rPr>
          <w:rFonts w:eastAsiaTheme="minorEastAsia" w:cs="Arial" w:hint="eastAsia"/>
          <w:b/>
          <w:bCs/>
          <w:sz w:val="24"/>
          <w:lang w:val="en-US" w:eastAsia="zh-CN"/>
        </w:rPr>
        <w:t>8</w:t>
      </w:r>
      <w:r w:rsidR="00816EC2" w:rsidRPr="00B76D12">
        <w:rPr>
          <w:rFonts w:eastAsia="宋体" w:cs="Arial"/>
          <w:b/>
          <w:bCs/>
          <w:sz w:val="24"/>
          <w:lang w:val="en-US" w:eastAsia="zh-CN"/>
        </w:rPr>
        <w:t>.</w:t>
      </w:r>
      <w:r w:rsidR="00663A3C">
        <w:rPr>
          <w:rFonts w:eastAsia="宋体" w:cs="Arial" w:hint="eastAsia"/>
          <w:b/>
          <w:bCs/>
          <w:sz w:val="24"/>
          <w:lang w:val="en-US" w:eastAsia="zh-CN"/>
        </w:rPr>
        <w:t>6</w:t>
      </w:r>
      <w:r w:rsidR="004F0743" w:rsidRPr="00B76D12">
        <w:rPr>
          <w:rFonts w:eastAsia="宋体" w:cs="Arial"/>
          <w:b/>
          <w:bCs/>
          <w:sz w:val="24"/>
          <w:lang w:val="en-US" w:eastAsia="zh-CN"/>
        </w:rPr>
        <w:t>.</w:t>
      </w:r>
      <w:r w:rsidR="00663A3C">
        <w:rPr>
          <w:rFonts w:eastAsia="宋体" w:cs="Arial" w:hint="eastAsia"/>
          <w:b/>
          <w:bCs/>
          <w:sz w:val="24"/>
          <w:lang w:val="en-US" w:eastAsia="zh-CN"/>
        </w:rPr>
        <w:t>3</w:t>
      </w:r>
    </w:p>
    <w:p w:rsidR="00B4542E" w:rsidRPr="00B76D12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B76D12">
        <w:rPr>
          <w:rFonts w:ascii="Arial" w:hAnsi="Arial" w:cs="Arial"/>
          <w:b/>
          <w:bCs/>
          <w:sz w:val="24"/>
        </w:rPr>
        <w:t>Source:</w:t>
      </w:r>
      <w:r w:rsidRPr="00B76D12">
        <w:rPr>
          <w:rFonts w:ascii="Arial" w:hAnsi="Arial" w:cs="Arial"/>
          <w:b/>
          <w:bCs/>
          <w:sz w:val="24"/>
        </w:rPr>
        <w:tab/>
      </w:r>
      <w:r w:rsidR="00E16CB2" w:rsidRPr="00B76D12">
        <w:rPr>
          <w:rFonts w:ascii="Arial" w:eastAsia="宋体" w:hAnsi="Arial" w:cs="Arial"/>
          <w:b/>
          <w:bCs/>
          <w:sz w:val="24"/>
          <w:lang w:eastAsia="zh-CN"/>
        </w:rPr>
        <w:t>Potevio</w:t>
      </w:r>
    </w:p>
    <w:p w:rsidR="00B4542E" w:rsidRPr="008839F1" w:rsidRDefault="00B4542E" w:rsidP="006C0F92">
      <w:pPr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B76D12">
        <w:rPr>
          <w:rFonts w:ascii="Arial" w:hAnsi="Arial" w:cs="Arial"/>
          <w:b/>
          <w:bCs/>
          <w:sz w:val="24"/>
        </w:rPr>
        <w:t>Title:</w:t>
      </w:r>
      <w:r w:rsidRPr="00B76D12">
        <w:rPr>
          <w:rFonts w:ascii="Arial" w:hAnsi="Arial" w:cs="Arial"/>
          <w:b/>
          <w:bCs/>
          <w:sz w:val="24"/>
        </w:rPr>
        <w:tab/>
      </w:r>
      <w:r w:rsidR="00D74FF2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Handling </w:t>
      </w:r>
      <w:r w:rsidR="007F62BB">
        <w:rPr>
          <w:rFonts w:ascii="Arial" w:eastAsia="宋体" w:hAnsi="Arial" w:cs="Arial" w:hint="eastAsia"/>
          <w:b/>
          <w:bCs/>
          <w:sz w:val="24"/>
          <w:lang w:eastAsia="zh-CN"/>
        </w:rPr>
        <w:t>of</w:t>
      </w:r>
      <w:r w:rsidR="008839F1">
        <w:rPr>
          <w:rFonts w:ascii="Arial" w:eastAsia="宋体" w:hAnsi="Arial" w:cs="Arial" w:hint="eastAsia"/>
          <w:b/>
          <w:bCs/>
          <w:sz w:val="24"/>
          <w:lang w:eastAsia="zh-CN"/>
        </w:rPr>
        <w:t xml:space="preserve"> </w:t>
      </w:r>
      <w:r w:rsidR="00D74FF2">
        <w:rPr>
          <w:rFonts w:ascii="Arial" w:eastAsia="宋体" w:hAnsi="Arial" w:cs="Arial" w:hint="eastAsia"/>
          <w:b/>
          <w:bCs/>
          <w:sz w:val="24"/>
          <w:lang w:eastAsia="zh-CN"/>
        </w:rPr>
        <w:t>non-</w:t>
      </w:r>
      <w:r w:rsidR="0021676D">
        <w:rPr>
          <w:rFonts w:ascii="Arial" w:eastAsia="宋体" w:hAnsi="Arial" w:cs="Arial" w:hint="eastAsia"/>
          <w:b/>
          <w:bCs/>
          <w:sz w:val="24"/>
          <w:lang w:eastAsia="zh-CN"/>
        </w:rPr>
        <w:t xml:space="preserve">SDT </w:t>
      </w:r>
      <w:r w:rsidR="00D74FF2">
        <w:rPr>
          <w:rFonts w:ascii="Arial" w:eastAsia="宋体" w:hAnsi="Arial" w:cs="Arial" w:hint="eastAsia"/>
          <w:b/>
          <w:bCs/>
          <w:sz w:val="24"/>
          <w:lang w:eastAsia="zh-CN"/>
        </w:rPr>
        <w:t>data</w:t>
      </w:r>
      <w:r w:rsidR="003023E5">
        <w:rPr>
          <w:rFonts w:ascii="Arial" w:eastAsia="宋体" w:hAnsi="Arial" w:cs="Arial" w:hint="eastAsia"/>
          <w:b/>
          <w:bCs/>
          <w:sz w:val="24"/>
          <w:lang w:eastAsia="zh-CN"/>
        </w:rPr>
        <w:t xml:space="preserve"> arrival</w:t>
      </w:r>
    </w:p>
    <w:p w:rsidR="00B4542E" w:rsidRPr="00B76D12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B76D12">
        <w:rPr>
          <w:rFonts w:ascii="Arial" w:hAnsi="Arial" w:cs="Arial"/>
          <w:b/>
          <w:bCs/>
          <w:sz w:val="24"/>
        </w:rPr>
        <w:t>Document for:</w:t>
      </w:r>
      <w:r w:rsidRPr="00B76D12">
        <w:rPr>
          <w:rFonts w:ascii="Arial" w:hAnsi="Arial" w:cs="Arial"/>
          <w:b/>
          <w:bCs/>
          <w:sz w:val="24"/>
        </w:rPr>
        <w:tab/>
      </w:r>
      <w:r w:rsidR="00406E99" w:rsidRPr="00B76D12">
        <w:rPr>
          <w:rFonts w:ascii="Arial" w:hAnsi="Arial" w:cs="Arial"/>
          <w:b/>
          <w:bCs/>
          <w:sz w:val="24"/>
        </w:rPr>
        <w:t>Discussion &amp; Decision</w:t>
      </w:r>
    </w:p>
    <w:p w:rsidR="00B4542E" w:rsidRPr="00B76D12" w:rsidRDefault="00BC60DC" w:rsidP="00BC60DC">
      <w:pPr>
        <w:pStyle w:val="1"/>
        <w:numPr>
          <w:ilvl w:val="0"/>
          <w:numId w:val="0"/>
        </w:numPr>
        <w:ind w:left="432" w:hanging="432"/>
      </w:pPr>
      <w:r w:rsidRPr="00B76D12">
        <w:rPr>
          <w:rFonts w:eastAsia="Malgun Gothic"/>
          <w:lang w:eastAsia="ko-KR"/>
        </w:rPr>
        <w:t>1</w:t>
      </w:r>
      <w:r w:rsidRPr="00B76D12">
        <w:rPr>
          <w:rFonts w:eastAsia="Malgun Gothic"/>
          <w:lang w:eastAsia="ko-KR"/>
        </w:rPr>
        <w:tab/>
      </w:r>
      <w:r w:rsidR="00B4542E" w:rsidRPr="00B76D12">
        <w:t>Introduction</w:t>
      </w:r>
    </w:p>
    <w:p w:rsidR="00A65F3F" w:rsidRDefault="00875CEB" w:rsidP="00AA6C1E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577E02">
        <w:rPr>
          <w:rFonts w:eastAsia="宋体" w:hint="eastAsia"/>
          <w:lang w:eastAsia="zh-CN"/>
        </w:rPr>
        <w:t>RAN2 #11</w:t>
      </w:r>
      <w:r w:rsidR="00D461C6">
        <w:rPr>
          <w:rFonts w:eastAsia="宋体" w:hint="eastAsia"/>
          <w:lang w:eastAsia="zh-CN"/>
        </w:rPr>
        <w:t>3e</w:t>
      </w:r>
      <w:r w:rsidR="00A2587A">
        <w:rPr>
          <w:rFonts w:eastAsia="宋体" w:hint="eastAsia"/>
          <w:lang w:eastAsia="zh-CN"/>
        </w:rPr>
        <w:t xml:space="preserve"> meeting,</w:t>
      </w:r>
      <w:r>
        <w:rPr>
          <w:rFonts w:eastAsia="宋体" w:hint="eastAsia"/>
          <w:lang w:eastAsia="zh-CN"/>
        </w:rPr>
        <w:t xml:space="preserve"> there was discussion on the scheme of the non-SDT DRB data arriving during the SDT procedure in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inactive state, and thereby RAN2 </w:t>
      </w:r>
      <w:r w:rsidR="00A65F3F">
        <w:rPr>
          <w:rFonts w:eastAsia="宋体" w:hint="eastAsia"/>
          <w:lang w:eastAsia="zh-CN"/>
        </w:rPr>
        <w:t xml:space="preserve">concluded the following </w:t>
      </w:r>
      <w:r>
        <w:rPr>
          <w:rFonts w:eastAsia="宋体" w:hint="eastAsia"/>
          <w:lang w:eastAsia="zh-CN"/>
        </w:rPr>
        <w:t>agree</w:t>
      </w:r>
      <w:r w:rsidR="00A65F3F">
        <w:rPr>
          <w:rFonts w:eastAsia="宋体" w:hint="eastAsia"/>
          <w:lang w:eastAsia="zh-CN"/>
        </w:rPr>
        <w:t>ment</w:t>
      </w:r>
      <w:r w:rsidR="00DA4933">
        <w:rPr>
          <w:rFonts w:eastAsia="宋体" w:hint="eastAsia"/>
          <w:lang w:eastAsia="zh-CN"/>
        </w:rPr>
        <w:t>[1]</w:t>
      </w:r>
      <w:r w:rsidR="00A65F3F">
        <w:rPr>
          <w:rFonts w:eastAsia="宋体" w:hint="eastAsia"/>
          <w:lang w:eastAsia="zh-CN"/>
        </w:rPr>
        <w:t>:</w:t>
      </w:r>
    </w:p>
    <w:p w:rsidR="00A65F3F" w:rsidRPr="00D230D9" w:rsidRDefault="00A65F3F" w:rsidP="00A65F3F">
      <w:pPr>
        <w:ind w:left="720"/>
        <w:rPr>
          <w:i/>
          <w:iCs/>
        </w:rPr>
      </w:pPr>
      <w:r w:rsidRPr="00D230D9">
        <w:rPr>
          <w:i/>
        </w:rPr>
        <w:t>The UE behaviour for handling of non-SDT data arrival after sending the first UL data packet is fully specified (i.e. not left to UE implementation)</w:t>
      </w:r>
    </w:p>
    <w:p w:rsidR="00A65F3F" w:rsidRDefault="00A65F3F" w:rsidP="00AA6C1E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 w:rsidR="00AA1F9E">
        <w:rPr>
          <w:rFonts w:eastAsia="宋体" w:hint="eastAsia"/>
          <w:lang w:eastAsia="zh-CN"/>
        </w:rPr>
        <w:t>hich means the</w:t>
      </w:r>
      <w:r>
        <w:rPr>
          <w:rFonts w:eastAsia="宋体" w:hint="eastAsia"/>
          <w:lang w:eastAsia="zh-CN"/>
        </w:rPr>
        <w:t xml:space="preserve"> mechanism</w:t>
      </w:r>
      <w:r w:rsidR="00875CEB">
        <w:rPr>
          <w:rFonts w:eastAsia="宋体" w:hint="eastAsia"/>
          <w:lang w:eastAsia="zh-CN"/>
        </w:rPr>
        <w:t xml:space="preserve"> should be standardized</w:t>
      </w:r>
      <w:r>
        <w:rPr>
          <w:rFonts w:eastAsia="宋体" w:hint="eastAsia"/>
          <w:lang w:eastAsia="zh-CN"/>
        </w:rPr>
        <w:t xml:space="preserve"> by RAN2</w:t>
      </w:r>
      <w:r w:rsidR="00875CEB">
        <w:rPr>
          <w:rFonts w:eastAsia="宋体" w:hint="eastAsia"/>
          <w:lang w:eastAsia="zh-CN"/>
        </w:rPr>
        <w:t xml:space="preserve">. </w:t>
      </w:r>
    </w:p>
    <w:p w:rsidR="00577E02" w:rsidRDefault="00875CEB" w:rsidP="00AA6C1E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 w:rsidR="00D86A82">
        <w:rPr>
          <w:rFonts w:eastAsia="宋体" w:hint="eastAsia"/>
          <w:lang w:eastAsia="zh-CN"/>
        </w:rPr>
        <w:t xml:space="preserve">urther, there was one thread </w:t>
      </w:r>
      <w:r>
        <w:rPr>
          <w:rFonts w:eastAsia="宋体" w:hint="eastAsia"/>
          <w:lang w:eastAsia="zh-CN"/>
        </w:rPr>
        <w:t xml:space="preserve">covering this subject </w:t>
      </w:r>
      <w:r w:rsidR="00D86A82">
        <w:rPr>
          <w:rFonts w:eastAsia="宋体" w:hint="eastAsia"/>
          <w:lang w:eastAsia="zh-CN"/>
        </w:rPr>
        <w:t xml:space="preserve">in the email discussion of post </w:t>
      </w:r>
      <w:r>
        <w:rPr>
          <w:rFonts w:eastAsia="宋体" w:hint="eastAsia"/>
          <w:lang w:eastAsia="zh-CN"/>
        </w:rPr>
        <w:t xml:space="preserve">meeting. This paper </w:t>
      </w:r>
      <w:r w:rsidR="00AA1F9E">
        <w:rPr>
          <w:rFonts w:eastAsia="宋体" w:hint="eastAsia"/>
          <w:lang w:eastAsia="zh-CN"/>
        </w:rPr>
        <w:t>analyzes</w:t>
      </w:r>
      <w:r>
        <w:rPr>
          <w:rFonts w:eastAsia="宋体" w:hint="eastAsia"/>
          <w:lang w:eastAsia="zh-CN"/>
        </w:rPr>
        <w:t xml:space="preserve"> this issue, and </w:t>
      </w:r>
      <w:r w:rsidR="00A246C6">
        <w:rPr>
          <w:rFonts w:eastAsia="宋体" w:hint="eastAsia"/>
          <w:lang w:eastAsia="zh-CN"/>
        </w:rPr>
        <w:t xml:space="preserve">proposes </w:t>
      </w:r>
      <w:r w:rsidR="00AA1F9E">
        <w:rPr>
          <w:rFonts w:eastAsia="宋体" w:hint="eastAsia"/>
          <w:lang w:eastAsia="zh-CN"/>
        </w:rPr>
        <w:t>two</w:t>
      </w:r>
      <w:r>
        <w:rPr>
          <w:rFonts w:eastAsia="宋体" w:hint="eastAsia"/>
          <w:lang w:eastAsia="zh-CN"/>
        </w:rPr>
        <w:t xml:space="preserve"> </w:t>
      </w:r>
      <w:r w:rsidR="00AA1F9E">
        <w:rPr>
          <w:rFonts w:eastAsia="宋体" w:hint="eastAsia"/>
          <w:lang w:eastAsia="zh-CN"/>
        </w:rPr>
        <w:t>candidate</w:t>
      </w:r>
      <w:r>
        <w:rPr>
          <w:rFonts w:eastAsia="宋体" w:hint="eastAsia"/>
          <w:lang w:eastAsia="zh-CN"/>
        </w:rPr>
        <w:t xml:space="preserve"> alternatives on the handling of non-SDT DRB data</w:t>
      </w:r>
      <w:r w:rsidR="00D86A8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for RAN2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</w:t>
      </w:r>
      <w:r w:rsidR="00AA1F9E">
        <w:rPr>
          <w:rFonts w:eastAsia="宋体" w:hint="eastAsia"/>
          <w:lang w:eastAsia="zh-CN"/>
        </w:rPr>
        <w:t>discussion</w:t>
      </w:r>
      <w:r>
        <w:rPr>
          <w:rFonts w:eastAsia="宋体" w:hint="eastAsia"/>
          <w:lang w:eastAsia="zh-CN"/>
        </w:rPr>
        <w:t xml:space="preserve"> and decision.</w:t>
      </w:r>
    </w:p>
    <w:p w:rsidR="005A2801" w:rsidRPr="00B76D12" w:rsidRDefault="00BC60DC" w:rsidP="00BC60D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B76D12">
        <w:rPr>
          <w:rFonts w:eastAsia="Malgun Gothic"/>
          <w:lang w:eastAsia="ko-KR"/>
        </w:rPr>
        <w:t>2</w:t>
      </w:r>
      <w:r w:rsidRPr="00B76D12">
        <w:rPr>
          <w:rFonts w:eastAsia="Malgun Gothic"/>
          <w:lang w:eastAsia="ko-KR"/>
        </w:rPr>
        <w:tab/>
      </w:r>
      <w:r w:rsidR="00F86E56" w:rsidRPr="00B76D12">
        <w:rPr>
          <w:lang w:eastAsia="zh-CN"/>
        </w:rPr>
        <w:t>Discussion</w:t>
      </w:r>
    </w:p>
    <w:p w:rsidR="003B169B" w:rsidRPr="003265E7" w:rsidRDefault="003B169B" w:rsidP="0060345A">
      <w:pPr>
        <w:pStyle w:val="2"/>
        <w:numPr>
          <w:ilvl w:val="0"/>
          <w:numId w:val="0"/>
        </w:numPr>
        <w:spacing w:after="120"/>
        <w:ind w:left="578" w:hanging="578"/>
        <w:rPr>
          <w:rFonts w:eastAsia="宋体"/>
          <w:lang w:eastAsia="zh-CN"/>
        </w:rPr>
      </w:pPr>
      <w:r w:rsidRPr="00B76D12">
        <w:rPr>
          <w:rFonts w:eastAsia="Malgun Gothic"/>
          <w:lang w:eastAsia="ko-KR"/>
        </w:rPr>
        <w:t>2.</w:t>
      </w:r>
      <w:r w:rsidRPr="00B76D12">
        <w:rPr>
          <w:rFonts w:eastAsia="宋体"/>
          <w:lang w:eastAsia="zh-CN"/>
        </w:rPr>
        <w:t>1</w:t>
      </w:r>
      <w:r w:rsidRPr="00B76D12">
        <w:rPr>
          <w:rFonts w:eastAsia="Malgun Gothic"/>
          <w:lang w:eastAsia="ko-KR"/>
        </w:rPr>
        <w:tab/>
      </w:r>
      <w:r w:rsidR="00D461C6">
        <w:rPr>
          <w:rFonts w:eastAsiaTheme="minorEastAsia" w:hint="eastAsia"/>
          <w:lang w:eastAsia="zh-CN"/>
        </w:rPr>
        <w:t>Whether resuming non-</w:t>
      </w:r>
      <w:r w:rsidR="003C3554" w:rsidRPr="003C6FB7">
        <w:rPr>
          <w:rFonts w:eastAsia="宋体" w:hint="eastAsia"/>
          <w:lang w:eastAsia="zh-CN"/>
        </w:rPr>
        <w:t xml:space="preserve">SDT </w:t>
      </w:r>
      <w:r w:rsidR="00D461C6">
        <w:rPr>
          <w:rFonts w:eastAsia="宋体" w:hint="eastAsia"/>
          <w:lang w:eastAsia="zh-CN"/>
        </w:rPr>
        <w:t>DRB</w:t>
      </w:r>
    </w:p>
    <w:p w:rsidR="002479CE" w:rsidRDefault="001D4F2E" w:rsidP="00E5063E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="00DA4933">
        <w:rPr>
          <w:rFonts w:eastAsia="宋体" w:hint="eastAsia"/>
          <w:lang w:eastAsia="zh-CN"/>
        </w:rPr>
        <w:t xml:space="preserve">n the email discussion </w:t>
      </w:r>
      <w:r>
        <w:rPr>
          <w:rFonts w:eastAsia="宋体" w:hint="eastAsia"/>
          <w:lang w:eastAsia="zh-CN"/>
        </w:rPr>
        <w:t xml:space="preserve">thread [#502] </w:t>
      </w:r>
      <w:r w:rsidR="00DA4933">
        <w:rPr>
          <w:rFonts w:eastAsia="宋体" w:hint="eastAsia"/>
          <w:lang w:eastAsia="zh-CN"/>
        </w:rPr>
        <w:t>of post-RAN2 113 meeting</w:t>
      </w:r>
      <w:r>
        <w:rPr>
          <w:rFonts w:eastAsia="宋体" w:hint="eastAsia"/>
          <w:lang w:eastAsia="zh-CN"/>
        </w:rPr>
        <w:t>, one issue was brought up for discussion</w:t>
      </w:r>
      <w:r w:rsidR="00711896">
        <w:rPr>
          <w:rFonts w:eastAsia="宋体" w:hint="eastAsia"/>
          <w:lang w:eastAsia="zh-CN"/>
        </w:rPr>
        <w:t>[2]</w:t>
      </w:r>
      <w:r>
        <w:rPr>
          <w:rFonts w:eastAsia="宋体" w:hint="eastAsia"/>
          <w:lang w:eastAsia="zh-CN"/>
        </w:rPr>
        <w:t>, i.e. whether non-SDT DRB should also</w:t>
      </w:r>
      <w:r w:rsidR="00D86A82">
        <w:rPr>
          <w:rFonts w:eastAsia="宋体" w:hint="eastAsia"/>
          <w:lang w:eastAsia="zh-CN"/>
        </w:rPr>
        <w:t xml:space="preserve"> be</w:t>
      </w:r>
      <w:r>
        <w:rPr>
          <w:rFonts w:eastAsia="宋体" w:hint="eastAsia"/>
          <w:lang w:eastAsia="zh-CN"/>
        </w:rPr>
        <w:t xml:space="preserve"> resumed except SDT DRB</w:t>
      </w:r>
      <w:r w:rsidR="00D86A82">
        <w:rPr>
          <w:rFonts w:eastAsia="宋体" w:hint="eastAsia"/>
          <w:lang w:eastAsia="zh-CN"/>
        </w:rPr>
        <w:t xml:space="preserve"> or not</w:t>
      </w:r>
      <w:r>
        <w:rPr>
          <w:rFonts w:eastAsia="宋体" w:hint="eastAsia"/>
          <w:lang w:eastAsia="zh-CN"/>
        </w:rPr>
        <w:t xml:space="preserve"> when UE initiates the SDT procedure in the INACTIVE state?</w:t>
      </w:r>
    </w:p>
    <w:p w:rsidR="001D4F2E" w:rsidRPr="00D53EB8" w:rsidRDefault="001D4F2E" w:rsidP="00E5063E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this issue, there are </w:t>
      </w:r>
      <w:r w:rsidR="00767CD0">
        <w:rPr>
          <w:rFonts w:eastAsia="宋体" w:hint="eastAsia"/>
          <w:lang w:eastAsia="zh-CN"/>
        </w:rPr>
        <w:t>contro</w:t>
      </w:r>
      <w:r>
        <w:rPr>
          <w:rFonts w:eastAsia="宋体" w:hint="eastAsia"/>
          <w:lang w:eastAsia="zh-CN"/>
        </w:rPr>
        <w:t>versial viewpoints among RAN2</w:t>
      </w:r>
      <w:r w:rsidR="00AC6F11">
        <w:rPr>
          <w:rFonts w:eastAsia="宋体"/>
          <w:lang w:eastAsia="zh-CN"/>
        </w:rPr>
        <w:t>’</w:t>
      </w:r>
      <w:r w:rsidR="00AC6F11">
        <w:rPr>
          <w:rFonts w:eastAsia="宋体" w:hint="eastAsia"/>
          <w:lang w:eastAsia="zh-CN"/>
        </w:rPr>
        <w:t>s companies</w:t>
      </w:r>
      <w:r>
        <w:rPr>
          <w:rFonts w:eastAsia="宋体" w:hint="eastAsia"/>
          <w:lang w:eastAsia="zh-CN"/>
        </w:rPr>
        <w:t xml:space="preserve"> due to different understanding on the interaction of upper layer and MAC layer. </w:t>
      </w:r>
      <w:r w:rsidR="00123CC8">
        <w:rPr>
          <w:rFonts w:eastAsia="宋体" w:hint="eastAsia"/>
          <w:lang w:eastAsia="zh-CN"/>
        </w:rPr>
        <w:t>From</w:t>
      </w:r>
      <w:r>
        <w:rPr>
          <w:rFonts w:eastAsia="宋体" w:hint="eastAsia"/>
          <w:lang w:eastAsia="zh-CN"/>
        </w:rPr>
        <w:t xml:space="preserve"> our </w:t>
      </w:r>
      <w:r w:rsidR="00123CC8">
        <w:rPr>
          <w:rFonts w:eastAsia="宋体" w:hint="eastAsia"/>
          <w:lang w:eastAsia="zh-CN"/>
        </w:rPr>
        <w:t>point of view</w:t>
      </w:r>
      <w:r>
        <w:rPr>
          <w:rFonts w:eastAsia="宋体" w:hint="eastAsia"/>
          <w:lang w:eastAsia="zh-CN"/>
        </w:rPr>
        <w:t>, non-SDT DRB should not be resumed when a</w:t>
      </w:r>
      <w:r w:rsidR="00AC6F11">
        <w:rPr>
          <w:rFonts w:eastAsia="宋体" w:hint="eastAsia"/>
          <w:lang w:eastAsia="zh-CN"/>
        </w:rPr>
        <w:t>n</w:t>
      </w:r>
      <w:r>
        <w:rPr>
          <w:rFonts w:eastAsia="宋体" w:hint="eastAsia"/>
          <w:lang w:eastAsia="zh-CN"/>
        </w:rPr>
        <w:t xml:space="preserve"> inactive UE initiates SDT  procedure, since the UE only wish</w:t>
      </w:r>
      <w:r w:rsidR="00AC6F11">
        <w:rPr>
          <w:rFonts w:eastAsia="宋体" w:hint="eastAsia"/>
          <w:lang w:eastAsia="zh-CN"/>
        </w:rPr>
        <w:t>es</w:t>
      </w:r>
      <w:r>
        <w:rPr>
          <w:rFonts w:eastAsia="宋体" w:hint="eastAsia"/>
          <w:lang w:eastAsia="zh-CN"/>
        </w:rPr>
        <w:t xml:space="preserve"> to transmit data </w:t>
      </w:r>
      <w:r w:rsidR="00AC6F11">
        <w:rPr>
          <w:rFonts w:eastAsia="宋体" w:hint="eastAsia"/>
          <w:lang w:eastAsia="zh-CN"/>
        </w:rPr>
        <w:t>on the</w:t>
      </w:r>
      <w:r>
        <w:rPr>
          <w:rFonts w:eastAsia="宋体" w:hint="eastAsia"/>
          <w:lang w:eastAsia="zh-CN"/>
        </w:rPr>
        <w:t xml:space="preserve"> SDT DRB rather than non-SDT DRB, thus why it ought to resume the irrelevant non-SDT DRB</w:t>
      </w:r>
      <w:r w:rsidR="00AC6F11">
        <w:rPr>
          <w:rFonts w:eastAsia="宋体" w:hint="eastAsia"/>
          <w:lang w:eastAsia="zh-CN"/>
        </w:rPr>
        <w:t>(s)</w:t>
      </w:r>
      <w:r>
        <w:rPr>
          <w:rFonts w:eastAsia="宋体" w:hint="eastAsia"/>
          <w:lang w:eastAsia="zh-CN"/>
        </w:rPr>
        <w:t>?</w:t>
      </w:r>
    </w:p>
    <w:p w:rsidR="002479CE" w:rsidRDefault="00787EA6" w:rsidP="00E5063E">
      <w:pPr>
        <w:jc w:val="both"/>
        <w:rPr>
          <w:rFonts w:eastAsia="宋体"/>
          <w:b/>
          <w:lang w:eastAsia="zh-CN"/>
        </w:rPr>
      </w:pPr>
      <w:r w:rsidRPr="009011B7">
        <w:rPr>
          <w:rFonts w:eastAsia="宋体"/>
          <w:b/>
          <w:lang w:eastAsia="zh-CN"/>
        </w:rPr>
        <w:t xml:space="preserve">Proposal </w:t>
      </w:r>
      <w:r w:rsidR="00E53FBE">
        <w:rPr>
          <w:rFonts w:eastAsia="宋体"/>
          <w:b/>
          <w:lang w:eastAsia="zh-CN"/>
        </w:rPr>
        <w:t xml:space="preserve">1: </w:t>
      </w:r>
      <w:r w:rsidR="001D4F2E">
        <w:rPr>
          <w:rFonts w:eastAsia="宋体" w:hint="eastAsia"/>
          <w:b/>
          <w:lang w:eastAsia="zh-CN"/>
        </w:rPr>
        <w:t>Non-SDT DRB should NOT be resumed when a UE initiates the SDT procedure in INACTIVE state.</w:t>
      </w:r>
    </w:p>
    <w:p w:rsidR="00D53EB8" w:rsidRPr="00123CC8" w:rsidRDefault="00123CC8" w:rsidP="00E5063E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</w:t>
      </w:r>
      <w:r w:rsidR="00CE6768">
        <w:rPr>
          <w:rFonts w:eastAsia="宋体" w:hint="eastAsia"/>
          <w:lang w:eastAsia="zh-CN"/>
        </w:rPr>
        <w:t>proposal 1 wa</w:t>
      </w:r>
      <w:r w:rsidR="00CB69E1">
        <w:rPr>
          <w:rFonts w:eastAsia="宋体" w:hint="eastAsia"/>
          <w:lang w:eastAsia="zh-CN"/>
        </w:rPr>
        <w:t>s accepted, another issue ar</w:t>
      </w:r>
      <w:r w:rsidR="00CB69E1">
        <w:rPr>
          <w:rFonts w:eastAsia="宋体"/>
          <w:lang w:eastAsia="zh-CN"/>
        </w:rPr>
        <w:t>ose</w:t>
      </w:r>
      <w:r w:rsidRPr="00123CC8">
        <w:rPr>
          <w:rFonts w:eastAsia="宋体" w:hint="eastAsia"/>
          <w:lang w:eastAsia="zh-CN"/>
        </w:rPr>
        <w:t xml:space="preserve"> as </w:t>
      </w:r>
      <w:r w:rsidR="00711896">
        <w:rPr>
          <w:rFonts w:eastAsia="宋体" w:hint="eastAsia"/>
          <w:lang w:eastAsia="zh-CN"/>
        </w:rPr>
        <w:t xml:space="preserve">indicated by </w:t>
      </w:r>
      <w:r w:rsidRPr="00123CC8">
        <w:rPr>
          <w:rFonts w:eastAsia="宋体" w:hint="eastAsia"/>
          <w:lang w:eastAsia="zh-CN"/>
        </w:rPr>
        <w:t xml:space="preserve">the Rappoteur of email discussion[#502], i.e. </w:t>
      </w:r>
      <w:r>
        <w:rPr>
          <w:rFonts w:eastAsia="宋体" w:hint="eastAsia"/>
          <w:lang w:eastAsia="zh-CN"/>
        </w:rPr>
        <w:t xml:space="preserve">does the data arrival of non-SDT DRB could be visible for the MAC layer? In our understanding, this issue is of modeling of internal interaction of MAC </w:t>
      </w:r>
      <w:r w:rsidR="004E0553">
        <w:rPr>
          <w:rFonts w:eastAsia="宋体" w:hint="eastAsia"/>
          <w:lang w:eastAsia="zh-CN"/>
        </w:rPr>
        <w:t xml:space="preserve">layer </w:t>
      </w:r>
      <w:r>
        <w:rPr>
          <w:rFonts w:eastAsia="宋体" w:hint="eastAsia"/>
          <w:lang w:eastAsia="zh-CN"/>
        </w:rPr>
        <w:t>with upper layer, as thus it can be left to UE implementation with no necessity of standardization.</w:t>
      </w:r>
    </w:p>
    <w:p w:rsidR="001D4F2E" w:rsidRPr="00123CC8" w:rsidRDefault="00123CC8" w:rsidP="00E5063E">
      <w:pPr>
        <w:jc w:val="both"/>
        <w:rPr>
          <w:rFonts w:eastAsia="宋体"/>
          <w:b/>
          <w:lang w:eastAsia="zh-CN"/>
        </w:rPr>
      </w:pPr>
      <w:r w:rsidRPr="009011B7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="006C615D">
        <w:rPr>
          <w:rFonts w:eastAsia="宋体" w:hint="eastAsia"/>
          <w:b/>
          <w:lang w:eastAsia="zh-CN"/>
        </w:rPr>
        <w:t xml:space="preserve">The MAC layer can be aware of the </w:t>
      </w:r>
      <w:r w:rsidR="006C615D" w:rsidRPr="006C615D">
        <w:rPr>
          <w:rFonts w:eastAsia="宋体" w:hint="eastAsia"/>
          <w:b/>
          <w:lang w:eastAsia="zh-CN"/>
        </w:rPr>
        <w:t>data arrival of non-SDT DRB</w:t>
      </w:r>
      <w:r w:rsidR="006C615D">
        <w:rPr>
          <w:rFonts w:eastAsia="宋体" w:hint="eastAsia"/>
          <w:b/>
          <w:lang w:eastAsia="zh-CN"/>
        </w:rPr>
        <w:t>, which could be left to UE implementation.</w:t>
      </w:r>
    </w:p>
    <w:p w:rsidR="00453845" w:rsidRPr="00C731FC" w:rsidRDefault="00453845" w:rsidP="00453845">
      <w:pPr>
        <w:pStyle w:val="2"/>
        <w:numPr>
          <w:ilvl w:val="0"/>
          <w:numId w:val="0"/>
        </w:numPr>
        <w:spacing w:after="120"/>
        <w:ind w:left="578" w:hanging="578"/>
        <w:rPr>
          <w:rFonts w:eastAsia="宋体"/>
          <w:lang w:eastAsia="zh-CN"/>
        </w:rPr>
      </w:pPr>
      <w:r w:rsidRPr="00B76D12">
        <w:rPr>
          <w:rFonts w:eastAsia="Malgun Gothic"/>
          <w:lang w:eastAsia="ko-KR"/>
        </w:rPr>
        <w:t>2.2</w:t>
      </w:r>
      <w:r w:rsidRPr="00B76D12">
        <w:rPr>
          <w:rFonts w:eastAsia="Malgun Gothic"/>
          <w:lang w:eastAsia="ko-KR"/>
        </w:rPr>
        <w:tab/>
      </w:r>
      <w:r w:rsidR="00D461C6">
        <w:rPr>
          <w:rFonts w:eastAsia="宋体" w:hint="eastAsia"/>
          <w:lang w:eastAsia="zh-CN"/>
        </w:rPr>
        <w:t>Indication of non-SDT data arrival</w:t>
      </w:r>
    </w:p>
    <w:p w:rsidR="00D53EB8" w:rsidRDefault="00D60C14" w:rsidP="00FB7D5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proposals</w:t>
      </w:r>
      <w:r w:rsidR="00150E3C">
        <w:rPr>
          <w:rFonts w:eastAsia="宋体" w:hint="eastAsia"/>
          <w:lang w:eastAsia="zh-CN"/>
        </w:rPr>
        <w:t xml:space="preserve"> in section 2.1</w:t>
      </w:r>
      <w:r>
        <w:rPr>
          <w:rFonts w:eastAsia="宋体" w:hint="eastAsia"/>
          <w:lang w:eastAsia="zh-CN"/>
        </w:rPr>
        <w:t>, it can be assumed that the non-SDT data arrival can be visible for the MAC layer in the UE. And then how it be indicated to the network? In the email discussion</w:t>
      </w:r>
      <w:r w:rsidRPr="00123CC8">
        <w:rPr>
          <w:rFonts w:eastAsia="宋体" w:hint="eastAsia"/>
          <w:lang w:eastAsia="zh-CN"/>
        </w:rPr>
        <w:t>[#502]</w:t>
      </w:r>
      <w:r>
        <w:rPr>
          <w:rFonts w:eastAsia="宋体" w:hint="eastAsia"/>
          <w:lang w:eastAsia="zh-CN"/>
        </w:rPr>
        <w:t xml:space="preserve">, three options are listed </w:t>
      </w:r>
      <w:r w:rsidR="002B5F3F">
        <w:rPr>
          <w:rFonts w:eastAsia="宋体" w:hint="eastAsia"/>
          <w:lang w:eastAsia="zh-CN"/>
        </w:rPr>
        <w:t xml:space="preserve">as below </w:t>
      </w:r>
      <w:r>
        <w:rPr>
          <w:rFonts w:eastAsia="宋体" w:hint="eastAsia"/>
          <w:lang w:eastAsia="zh-CN"/>
        </w:rPr>
        <w:t>for choice.</w:t>
      </w:r>
    </w:p>
    <w:p w:rsidR="00D53EB8" w:rsidRPr="00150E3C" w:rsidRDefault="00D53EB8" w:rsidP="00150E3C">
      <w:pPr>
        <w:pStyle w:val="af0"/>
        <w:numPr>
          <w:ilvl w:val="0"/>
          <w:numId w:val="50"/>
        </w:numPr>
        <w:ind w:firstLineChars="0"/>
        <w:rPr>
          <w:rFonts w:ascii="Times New Roman" w:hAnsi="Times New Roman"/>
          <w:snapToGrid w:val="0"/>
          <w:sz w:val="21"/>
          <w:u w:val="single"/>
        </w:rPr>
      </w:pPr>
      <w:r w:rsidRPr="00150E3C">
        <w:rPr>
          <w:rFonts w:ascii="Times New Roman" w:hAnsi="Times New Roman"/>
          <w:snapToGrid w:val="0"/>
          <w:sz w:val="21"/>
          <w:u w:val="single"/>
        </w:rPr>
        <w:t>Option 1: Another CCCH message is sent</w:t>
      </w:r>
    </w:p>
    <w:p w:rsidR="00D53EB8" w:rsidRDefault="00D53EB8" w:rsidP="00D53EB8">
      <w:pPr>
        <w:snapToGrid w:val="0"/>
        <w:rPr>
          <w:rFonts w:cs="Arial"/>
          <w:snapToGrid w:val="0"/>
        </w:rPr>
      </w:pPr>
      <w:r>
        <w:rPr>
          <w:rFonts w:cs="Arial"/>
          <w:snapToGrid w:val="0"/>
        </w:rPr>
        <w:t xml:space="preserve">In this option, another CCCH message (i.e., </w:t>
      </w:r>
      <w:r w:rsidR="0085603E" w:rsidRPr="00F86371">
        <w:rPr>
          <w:rFonts w:cs="Arial"/>
          <w:i/>
          <w:snapToGrid w:val="0"/>
        </w:rPr>
        <w:t>RRC</w:t>
      </w:r>
      <w:r w:rsidRPr="00F86371">
        <w:rPr>
          <w:rFonts w:cs="Arial"/>
          <w:i/>
          <w:snapToGrid w:val="0"/>
        </w:rPr>
        <w:t>ResumeReq</w:t>
      </w:r>
      <w:r>
        <w:rPr>
          <w:rFonts w:cs="Arial"/>
          <w:snapToGrid w:val="0"/>
        </w:rPr>
        <w:t xml:space="preserve">) is sent. </w:t>
      </w:r>
    </w:p>
    <w:p w:rsidR="00AC3FEF" w:rsidRDefault="001E6059" w:rsidP="00FB7D5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From our perspective</w:t>
      </w:r>
      <w:r w:rsidR="00767CD0">
        <w:rPr>
          <w:rFonts w:eastAsia="宋体" w:hint="eastAsia"/>
          <w:lang w:eastAsia="zh-CN"/>
        </w:rPr>
        <w:t xml:space="preserve">, Option 1 is not reasonable and even impossible, since it triggers another RRC Resume during an ongoing RRC Resume procedure, </w:t>
      </w:r>
      <w:r>
        <w:rPr>
          <w:rFonts w:eastAsia="宋体" w:hint="eastAsia"/>
          <w:lang w:eastAsia="zh-CN"/>
        </w:rPr>
        <w:t>which</w:t>
      </w:r>
      <w:r w:rsidR="00767CD0">
        <w:rPr>
          <w:rFonts w:eastAsia="宋体" w:hint="eastAsia"/>
          <w:lang w:eastAsia="zh-CN"/>
        </w:rPr>
        <w:t xml:space="preserve"> should be prohibited as per the current specification. Also, we agree with the Rapporteur that Option 1 may bring up security problem, i.e. the recursive usage of the Key due to the nesting initiation of the same RRC procedure. </w:t>
      </w:r>
    </w:p>
    <w:p w:rsidR="007E4ACD" w:rsidRDefault="007E4ACD" w:rsidP="00FB7D5F">
      <w:pPr>
        <w:jc w:val="both"/>
        <w:rPr>
          <w:rFonts w:eastAsia="宋体"/>
          <w:lang w:eastAsia="zh-CN"/>
        </w:rPr>
      </w:pPr>
    </w:p>
    <w:p w:rsidR="00D53EB8" w:rsidRPr="00150E3C" w:rsidRDefault="00D53EB8" w:rsidP="00150E3C">
      <w:pPr>
        <w:pStyle w:val="af0"/>
        <w:numPr>
          <w:ilvl w:val="0"/>
          <w:numId w:val="50"/>
        </w:numPr>
        <w:ind w:firstLineChars="0"/>
        <w:rPr>
          <w:rFonts w:ascii="Times New Roman" w:hAnsi="Times New Roman"/>
          <w:snapToGrid w:val="0"/>
          <w:sz w:val="21"/>
          <w:u w:val="single"/>
        </w:rPr>
      </w:pPr>
      <w:r w:rsidRPr="00150E3C">
        <w:rPr>
          <w:rFonts w:ascii="Times New Roman" w:hAnsi="Times New Roman"/>
          <w:snapToGrid w:val="0"/>
          <w:sz w:val="21"/>
          <w:u w:val="single"/>
        </w:rPr>
        <w:t>Option 2: A new MAC level indication is triggered</w:t>
      </w:r>
    </w:p>
    <w:p w:rsidR="00D53EB8" w:rsidRDefault="00D53EB8" w:rsidP="00D53EB8">
      <w:pPr>
        <w:snapToGrid w:val="0"/>
        <w:rPr>
          <w:rFonts w:cs="Arial"/>
          <w:snapToGrid w:val="0"/>
        </w:rPr>
      </w:pPr>
      <w:r>
        <w:rPr>
          <w:rFonts w:cs="Arial"/>
          <w:snapToGrid w:val="0"/>
        </w:rPr>
        <w:t xml:space="preserve">In this option a new MAC level indication is triggered. This could be a new MAC CE to indicate the arrival of data over non-SDT RBs. </w:t>
      </w:r>
    </w:p>
    <w:p w:rsidR="00D53EB8" w:rsidRDefault="007E4ACD" w:rsidP="00FB7D5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option is feasible and simple from our </w:t>
      </w:r>
      <w:r w:rsidR="004E0553">
        <w:rPr>
          <w:rFonts w:eastAsia="宋体" w:hint="eastAsia"/>
          <w:lang w:eastAsia="zh-CN"/>
        </w:rPr>
        <w:t>perspective</w:t>
      </w:r>
      <w:r>
        <w:rPr>
          <w:rFonts w:eastAsia="宋体" w:hint="eastAsia"/>
          <w:lang w:eastAsia="zh-CN"/>
        </w:rPr>
        <w:t xml:space="preserve">. The indication in MAC layer should be a newly defined MAC CE rather than the legacy BSR, and the corresponding normalization work is not complicated and acceptable. </w:t>
      </w:r>
    </w:p>
    <w:p w:rsidR="007E4ACD" w:rsidRDefault="007E4ACD" w:rsidP="00FB7D5F">
      <w:pPr>
        <w:jc w:val="both"/>
        <w:rPr>
          <w:rFonts w:eastAsia="宋体"/>
          <w:lang w:eastAsia="zh-CN"/>
        </w:rPr>
      </w:pPr>
    </w:p>
    <w:p w:rsidR="00D53EB8" w:rsidRPr="00150E3C" w:rsidRDefault="00D53EB8" w:rsidP="00150E3C">
      <w:pPr>
        <w:pStyle w:val="af0"/>
        <w:numPr>
          <w:ilvl w:val="0"/>
          <w:numId w:val="50"/>
        </w:numPr>
        <w:ind w:firstLineChars="0"/>
        <w:rPr>
          <w:rFonts w:ascii="Times New Roman" w:hAnsi="Times New Roman"/>
          <w:snapToGrid w:val="0"/>
          <w:sz w:val="21"/>
          <w:u w:val="single"/>
        </w:rPr>
      </w:pPr>
      <w:r w:rsidRPr="00150E3C">
        <w:rPr>
          <w:rFonts w:ascii="Times New Roman" w:hAnsi="Times New Roman"/>
          <w:snapToGrid w:val="0"/>
          <w:sz w:val="21"/>
          <w:u w:val="single"/>
        </w:rPr>
        <w:t>Option 3: A DCCH message is triggered</w:t>
      </w:r>
    </w:p>
    <w:p w:rsidR="00D53EB8" w:rsidRDefault="002443E4" w:rsidP="00D53EB8">
      <w:pPr>
        <w:snapToGrid w:val="0"/>
        <w:rPr>
          <w:rFonts w:cs="Arial"/>
          <w:snapToGrid w:val="0"/>
        </w:rPr>
      </w:pPr>
      <w:r>
        <w:rPr>
          <w:rFonts w:eastAsiaTheme="minorEastAsia" w:cs="Arial" w:hint="eastAsia"/>
          <w:snapToGrid w:val="0"/>
          <w:lang w:eastAsia="zh-CN"/>
        </w:rPr>
        <w:t>I</w:t>
      </w:r>
      <w:r w:rsidR="00D53EB8">
        <w:rPr>
          <w:rFonts w:cs="Arial"/>
          <w:snapToGrid w:val="0"/>
        </w:rPr>
        <w:t xml:space="preserve">n this option a DCCH message is triggered by the UE to indicate arrival of data over non-SDT RBs. </w:t>
      </w:r>
    </w:p>
    <w:p w:rsidR="00D53EB8" w:rsidRPr="00D53EB8" w:rsidRDefault="00006A72" w:rsidP="00FB7D5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3 is feasible. In our understanding, this DCCH message could be triggered and multiplexed with SDT DRB data in a MAC PDU after RA completion rather than in Msg3/MsgA, considering currently discussed scenario where the non-SDT data arrival occurs after the first SDT message transmission (i.e. Msg3/MsgA).</w:t>
      </w:r>
    </w:p>
    <w:p w:rsidR="00750010" w:rsidRDefault="005510B6" w:rsidP="00FB7D5F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3</w:t>
      </w:r>
      <w:r w:rsidR="00750010" w:rsidRPr="005F6D30">
        <w:rPr>
          <w:rFonts w:eastAsia="宋体" w:hint="eastAsia"/>
          <w:b/>
          <w:lang w:eastAsia="zh-CN"/>
        </w:rPr>
        <w:t>:</w:t>
      </w:r>
      <w:r w:rsidR="007E4ACD">
        <w:rPr>
          <w:rFonts w:eastAsia="宋体" w:hint="eastAsia"/>
          <w:b/>
          <w:lang w:eastAsia="zh-CN"/>
        </w:rPr>
        <w:t xml:space="preserve"> Option 2 and Option 3 are both feasible and preferable, while Option 1 should be </w:t>
      </w:r>
      <w:r w:rsidR="00690E99">
        <w:rPr>
          <w:rFonts w:eastAsia="宋体" w:hint="eastAsia"/>
          <w:b/>
          <w:lang w:eastAsia="zh-CN"/>
        </w:rPr>
        <w:t>down prioritized</w:t>
      </w:r>
      <w:r w:rsidR="007E4ACD">
        <w:rPr>
          <w:rFonts w:eastAsia="宋体" w:hint="eastAsia"/>
          <w:b/>
          <w:lang w:eastAsia="zh-CN"/>
        </w:rPr>
        <w:t xml:space="preserve"> by RAN2.</w:t>
      </w:r>
    </w:p>
    <w:p w:rsidR="001D1CAC" w:rsidRPr="00C731FC" w:rsidRDefault="001D1CAC" w:rsidP="001D1CAC">
      <w:pPr>
        <w:pStyle w:val="2"/>
        <w:numPr>
          <w:ilvl w:val="0"/>
          <w:numId w:val="0"/>
        </w:numPr>
        <w:spacing w:after="120"/>
        <w:ind w:left="578" w:hanging="578"/>
        <w:rPr>
          <w:rFonts w:eastAsia="宋体"/>
          <w:lang w:eastAsia="zh-CN"/>
        </w:rPr>
      </w:pPr>
      <w:r>
        <w:rPr>
          <w:rFonts w:eastAsia="Malgun Gothic"/>
          <w:lang w:eastAsia="ko-KR"/>
        </w:rPr>
        <w:t>2.</w:t>
      </w:r>
      <w:r>
        <w:rPr>
          <w:rFonts w:eastAsiaTheme="minorEastAsia" w:hint="eastAsia"/>
          <w:lang w:eastAsia="zh-CN"/>
        </w:rPr>
        <w:t>3</w:t>
      </w:r>
      <w:r w:rsidRPr="00B76D12">
        <w:rPr>
          <w:rFonts w:eastAsia="Malgun Gothic"/>
          <w:lang w:eastAsia="ko-KR"/>
        </w:rPr>
        <w:tab/>
      </w:r>
      <w:r w:rsidR="00D461C6">
        <w:rPr>
          <w:rFonts w:eastAsia="宋体" w:hint="eastAsia"/>
          <w:lang w:eastAsia="zh-CN"/>
        </w:rPr>
        <w:t>Alternative</w:t>
      </w:r>
      <w:r w:rsidR="00897D61">
        <w:rPr>
          <w:rFonts w:eastAsia="宋体" w:hint="eastAsia"/>
          <w:lang w:eastAsia="zh-CN"/>
        </w:rPr>
        <w:t>s</w:t>
      </w:r>
      <w:r w:rsidR="003023E5">
        <w:rPr>
          <w:rFonts w:eastAsia="宋体" w:hint="eastAsia"/>
          <w:lang w:eastAsia="zh-CN"/>
        </w:rPr>
        <w:t xml:space="preserve"> for</w:t>
      </w:r>
      <w:r>
        <w:rPr>
          <w:rFonts w:eastAsia="宋体" w:hint="eastAsia"/>
          <w:lang w:eastAsia="zh-CN"/>
        </w:rPr>
        <w:t xml:space="preserve"> </w:t>
      </w:r>
      <w:r w:rsidR="00D461C6">
        <w:rPr>
          <w:rFonts w:eastAsia="宋体" w:hint="eastAsia"/>
          <w:lang w:eastAsia="zh-CN"/>
        </w:rPr>
        <w:t>non</w:t>
      </w:r>
      <w:r>
        <w:rPr>
          <w:rFonts w:eastAsia="宋体" w:hint="eastAsia"/>
          <w:lang w:eastAsia="zh-CN"/>
        </w:rPr>
        <w:t>-SDT</w:t>
      </w:r>
      <w:r w:rsidR="00D461C6">
        <w:rPr>
          <w:rFonts w:eastAsia="宋体" w:hint="eastAsia"/>
          <w:lang w:eastAsia="zh-CN"/>
        </w:rPr>
        <w:t xml:space="preserve"> data</w:t>
      </w:r>
      <w:r>
        <w:rPr>
          <w:rFonts w:eastAsia="宋体" w:hint="eastAsia"/>
          <w:lang w:eastAsia="zh-CN"/>
        </w:rPr>
        <w:t xml:space="preserve"> </w:t>
      </w:r>
      <w:r w:rsidR="00D461C6">
        <w:rPr>
          <w:rFonts w:eastAsia="宋体" w:hint="eastAsia"/>
          <w:lang w:eastAsia="zh-CN"/>
        </w:rPr>
        <w:t>transmission</w:t>
      </w:r>
    </w:p>
    <w:p w:rsidR="00D461C6" w:rsidRPr="00150E3C" w:rsidRDefault="00150E3C" w:rsidP="00A17AD3">
      <w:pPr>
        <w:jc w:val="both"/>
        <w:rPr>
          <w:rFonts w:eastAsia="宋体"/>
          <w:lang w:eastAsia="zh-CN"/>
        </w:rPr>
      </w:pPr>
      <w:r w:rsidRPr="00150E3C">
        <w:rPr>
          <w:rFonts w:eastAsia="宋体" w:hint="eastAsia"/>
          <w:lang w:eastAsia="zh-CN"/>
        </w:rPr>
        <w:t xml:space="preserve">Based on above analysis in section 2.2, </w:t>
      </w:r>
      <w:r w:rsidR="0079441A">
        <w:rPr>
          <w:rFonts w:eastAsia="宋体" w:hint="eastAsia"/>
          <w:lang w:eastAsia="zh-CN"/>
        </w:rPr>
        <w:t>none of these three options are complete solution, only providing non-SDT data arrival indication to the network. F</w:t>
      </w:r>
      <w:r w:rsidRPr="00150E3C">
        <w:rPr>
          <w:rFonts w:eastAsia="宋体" w:hint="eastAsia"/>
          <w:lang w:eastAsia="zh-CN"/>
        </w:rPr>
        <w:t>or the non-SDT data transmission</w:t>
      </w:r>
      <w:r w:rsidR="0079441A">
        <w:rPr>
          <w:rFonts w:eastAsia="宋体" w:hint="eastAsia"/>
          <w:lang w:eastAsia="zh-CN"/>
        </w:rPr>
        <w:t xml:space="preserve">, </w:t>
      </w:r>
      <w:r w:rsidRPr="00150E3C">
        <w:rPr>
          <w:rFonts w:eastAsia="宋体" w:hint="eastAsia"/>
          <w:lang w:eastAsia="zh-CN"/>
        </w:rPr>
        <w:t xml:space="preserve"> two candidate alternative below are </w:t>
      </w:r>
      <w:r w:rsidR="0079441A">
        <w:rPr>
          <w:rFonts w:eastAsia="宋体" w:hint="eastAsia"/>
          <w:lang w:eastAsia="zh-CN"/>
        </w:rPr>
        <w:t>provided from our</w:t>
      </w:r>
      <w:r w:rsidR="00F35FEA">
        <w:rPr>
          <w:rFonts w:eastAsia="宋体"/>
          <w:lang w:eastAsia="zh-CN"/>
        </w:rPr>
        <w:t xml:space="preserve"> perspective</w:t>
      </w:r>
      <w:r w:rsidR="0079441A">
        <w:rPr>
          <w:rFonts w:eastAsia="宋体" w:hint="eastAsia"/>
          <w:lang w:eastAsia="zh-CN"/>
        </w:rPr>
        <w:t xml:space="preserve">. </w:t>
      </w:r>
    </w:p>
    <w:p w:rsidR="00D461C6" w:rsidRPr="00E04AD6" w:rsidRDefault="00D461C6" w:rsidP="00A17AD3">
      <w:pPr>
        <w:jc w:val="both"/>
        <w:rPr>
          <w:rFonts w:eastAsia="宋体"/>
          <w:b/>
          <w:u w:val="single"/>
          <w:lang w:eastAsia="zh-CN"/>
        </w:rPr>
      </w:pPr>
      <w:r w:rsidRPr="00E04AD6">
        <w:rPr>
          <w:rFonts w:eastAsia="宋体" w:hint="eastAsia"/>
          <w:b/>
          <w:u w:val="single"/>
          <w:lang w:eastAsia="zh-CN"/>
        </w:rPr>
        <w:t>Alt 1:  two-phase RRC resume</w:t>
      </w:r>
    </w:p>
    <w:p w:rsidR="00D461C6" w:rsidRPr="00803167" w:rsidRDefault="003E2A4D" w:rsidP="00A17AD3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With</w:t>
      </w:r>
      <w:r w:rsidR="00803167" w:rsidRPr="00803167">
        <w:rPr>
          <w:rFonts w:eastAsia="宋体" w:hint="eastAsia"/>
          <w:lang w:eastAsia="zh-CN"/>
        </w:rPr>
        <w:t xml:space="preserve"> this method, UE doesn</w:t>
      </w:r>
      <w:r w:rsidR="00803167" w:rsidRPr="00803167">
        <w:rPr>
          <w:rFonts w:eastAsia="宋体"/>
          <w:lang w:eastAsia="zh-CN"/>
        </w:rPr>
        <w:t>’</w:t>
      </w:r>
      <w:r w:rsidR="00803167" w:rsidRPr="00803167">
        <w:rPr>
          <w:rFonts w:eastAsia="宋体" w:hint="eastAsia"/>
          <w:lang w:eastAsia="zh-CN"/>
        </w:rPr>
        <w:t>t need to trigger RRC Resume Request repeatedly.</w:t>
      </w:r>
    </w:p>
    <w:p w:rsidR="00803167" w:rsidRDefault="00803167" w:rsidP="00A17AD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i)  Upon initiation of RA-SDT/CG-SDT, UE resumes SRB1 and SDT DRBs, but not non-SDT DRBs, and then   send</w:t>
      </w:r>
      <w:r w:rsidR="003E2A4D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the first message (i.e. Msg3/MsgA) including </w:t>
      </w:r>
      <w:r w:rsidRPr="00803167">
        <w:rPr>
          <w:rFonts w:eastAsia="宋体" w:hint="eastAsia"/>
          <w:i/>
          <w:lang w:eastAsia="zh-CN"/>
        </w:rPr>
        <w:t>RRCResumeReq</w:t>
      </w:r>
      <w:r>
        <w:rPr>
          <w:rFonts w:eastAsia="宋体" w:hint="eastAsia"/>
          <w:lang w:eastAsia="zh-CN"/>
        </w:rPr>
        <w:t xml:space="preserve"> signalling, and after completion of random access procedure, UE maintains in the INACTIVE state;</w:t>
      </w:r>
    </w:p>
    <w:p w:rsidR="000579B2" w:rsidRPr="000579B2" w:rsidRDefault="000579B2" w:rsidP="00A17AD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ii)  Upon reception of the first UL message (i.e. Msg3/MsgA) including </w:t>
      </w:r>
      <w:r w:rsidRPr="00803167">
        <w:rPr>
          <w:rFonts w:eastAsia="宋体" w:hint="eastAsia"/>
          <w:i/>
          <w:lang w:eastAsia="zh-CN"/>
        </w:rPr>
        <w:t>RRCResumeReq</w:t>
      </w:r>
      <w:r>
        <w:rPr>
          <w:rFonts w:eastAsia="宋体" w:hint="eastAsia"/>
          <w:i/>
          <w:lang w:eastAsia="zh-CN"/>
        </w:rPr>
        <w:t xml:space="preserve">, </w:t>
      </w:r>
      <w:r w:rsidRPr="000579B2">
        <w:rPr>
          <w:rFonts w:eastAsia="宋体" w:hint="eastAsia"/>
          <w:lang w:eastAsia="zh-CN"/>
        </w:rPr>
        <w:t>the network</w:t>
      </w:r>
      <w:r>
        <w:rPr>
          <w:rFonts w:eastAsia="宋体" w:hint="eastAsia"/>
          <w:lang w:eastAsia="zh-CN"/>
        </w:rPr>
        <w:t xml:space="preserve"> performs resumption of the corresponding SDT DRB and SRB1, and then responds with a message (i.e. Msg4/MsB) including a DCCH mess</w:t>
      </w:r>
      <w:r w:rsidR="007A6B3F">
        <w:rPr>
          <w:rFonts w:eastAsia="宋体" w:hint="eastAsia"/>
          <w:lang w:eastAsia="zh-CN"/>
        </w:rPr>
        <w:t>age, which might</w:t>
      </w:r>
      <w:r>
        <w:rPr>
          <w:rFonts w:eastAsia="宋体" w:hint="eastAsia"/>
          <w:lang w:eastAsia="zh-CN"/>
        </w:rPr>
        <w:t xml:space="preserve"> be an enhanced </w:t>
      </w:r>
      <w:r w:rsidRPr="0097246C">
        <w:rPr>
          <w:rFonts w:eastAsia="宋体" w:hint="eastAsia"/>
          <w:i/>
          <w:lang w:eastAsia="zh-CN"/>
        </w:rPr>
        <w:t>RRCResume</w:t>
      </w:r>
      <w:r w:rsidR="00B44B1D">
        <w:rPr>
          <w:rFonts w:eastAsia="宋体"/>
          <w:lang w:eastAsia="zh-CN"/>
        </w:rPr>
        <w:t xml:space="preserve"> specified for SDT</w:t>
      </w:r>
      <w:r>
        <w:rPr>
          <w:rFonts w:eastAsia="宋体" w:hint="eastAsia"/>
          <w:lang w:eastAsia="zh-CN"/>
        </w:rPr>
        <w:t xml:space="preserve">, e.g. </w:t>
      </w:r>
      <w:r w:rsidRPr="000579B2">
        <w:rPr>
          <w:rFonts w:eastAsia="宋体" w:hint="eastAsia"/>
          <w:i/>
          <w:lang w:eastAsia="zh-CN"/>
        </w:rPr>
        <w:t>RRCResumeSDT</w:t>
      </w:r>
      <w:r>
        <w:rPr>
          <w:rFonts w:eastAsia="宋体" w:hint="eastAsia"/>
          <w:lang w:eastAsia="zh-CN"/>
        </w:rPr>
        <w:t>;</w:t>
      </w:r>
    </w:p>
    <w:p w:rsidR="00803167" w:rsidRDefault="0009683B" w:rsidP="00A17AD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ii</w:t>
      </w:r>
      <w:r w:rsidR="000579B2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) </w:t>
      </w:r>
      <w:r w:rsidR="000579B2">
        <w:rPr>
          <w:rFonts w:eastAsia="宋体" w:hint="eastAsia"/>
          <w:lang w:eastAsia="zh-CN"/>
        </w:rPr>
        <w:t>Upon receiving response message, the UE completes the Contention Resolution and determines success of SDT initiation</w:t>
      </w:r>
      <w:r w:rsidR="000579B2">
        <w:rPr>
          <w:rFonts w:eastAsia="宋体"/>
          <w:lang w:eastAsia="zh-CN"/>
        </w:rPr>
        <w:t>;</w:t>
      </w:r>
      <w:r w:rsidR="000579B2">
        <w:rPr>
          <w:rFonts w:eastAsia="宋体" w:hint="eastAsia"/>
          <w:lang w:eastAsia="zh-CN"/>
        </w:rPr>
        <w:t xml:space="preserve"> then </w:t>
      </w:r>
      <w:r w:rsidR="003E2A4D">
        <w:rPr>
          <w:rFonts w:eastAsia="宋体"/>
          <w:lang w:eastAsia="zh-CN"/>
        </w:rPr>
        <w:t>later at some point of time</w:t>
      </w:r>
      <w:r>
        <w:rPr>
          <w:rFonts w:eastAsia="宋体" w:hint="eastAsia"/>
          <w:lang w:eastAsia="zh-CN"/>
        </w:rPr>
        <w:t xml:space="preserve"> non-SDT data arrives, the UE triggers a MAC CE (option 2) or a DCCH message (option 3) indicating non-SDT data arrival to the network; th</w:t>
      </w:r>
      <w:r w:rsidR="003E2A4D">
        <w:rPr>
          <w:rFonts w:eastAsia="宋体"/>
          <w:lang w:eastAsia="zh-CN"/>
        </w:rPr>
        <w:t>ereafter</w:t>
      </w:r>
      <w:r>
        <w:rPr>
          <w:rFonts w:eastAsia="宋体" w:hint="eastAsia"/>
          <w:lang w:eastAsia="zh-CN"/>
        </w:rPr>
        <w:t xml:space="preserve"> the network could </w:t>
      </w:r>
      <w:r w:rsidR="007A6249">
        <w:rPr>
          <w:rFonts w:eastAsia="宋体" w:hint="eastAsia"/>
          <w:lang w:eastAsia="zh-CN"/>
        </w:rPr>
        <w:t>make decision</w:t>
      </w:r>
      <w:r>
        <w:rPr>
          <w:rFonts w:eastAsia="宋体" w:hint="eastAsia"/>
          <w:lang w:eastAsia="zh-CN"/>
        </w:rPr>
        <w:t xml:space="preserve"> to move this UE into RRC CONNECTED state to receive the dynamic scheduling for the non-SDT data, send</w:t>
      </w:r>
      <w:r w:rsidR="003E2A4D">
        <w:rPr>
          <w:rFonts w:eastAsia="宋体"/>
          <w:lang w:eastAsia="zh-CN"/>
        </w:rPr>
        <w:t>ing</w:t>
      </w:r>
      <w:r>
        <w:rPr>
          <w:rFonts w:eastAsia="宋体" w:hint="eastAsia"/>
          <w:lang w:eastAsia="zh-CN"/>
        </w:rPr>
        <w:t xml:space="preserve"> the legacy </w:t>
      </w:r>
      <w:r w:rsidRPr="007A6249">
        <w:rPr>
          <w:rFonts w:eastAsia="宋体" w:hint="eastAsia"/>
          <w:i/>
          <w:lang w:eastAsia="zh-CN"/>
        </w:rPr>
        <w:t>RRCResume</w:t>
      </w:r>
      <w:r>
        <w:rPr>
          <w:rFonts w:eastAsia="宋体" w:hint="eastAsia"/>
          <w:lang w:eastAsia="zh-CN"/>
        </w:rPr>
        <w:t xml:space="preserve"> message to the UE;</w:t>
      </w:r>
    </w:p>
    <w:p w:rsidR="0009683B" w:rsidRDefault="000579B2" w:rsidP="00A17AD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iv</w:t>
      </w:r>
      <w:r w:rsidR="00B466B6">
        <w:rPr>
          <w:rFonts w:eastAsia="宋体" w:hint="eastAsia"/>
          <w:lang w:eastAsia="zh-CN"/>
        </w:rPr>
        <w:t xml:space="preserve">) Upon reception of </w:t>
      </w:r>
      <w:r w:rsidR="00B466B6" w:rsidRPr="007A6249">
        <w:rPr>
          <w:rFonts w:eastAsia="宋体" w:hint="eastAsia"/>
          <w:i/>
          <w:lang w:eastAsia="zh-CN"/>
        </w:rPr>
        <w:t>RRCResume</w:t>
      </w:r>
      <w:r w:rsidR="00B466B6">
        <w:rPr>
          <w:rFonts w:eastAsia="宋体" w:hint="eastAsia"/>
          <w:lang w:eastAsia="zh-CN"/>
        </w:rPr>
        <w:t xml:space="preserve"> message, similar to the legacy resume procedure, the UE resumes all the non-SDT DRBs </w:t>
      </w:r>
      <w:r w:rsidR="00945B5C">
        <w:rPr>
          <w:rFonts w:eastAsia="宋体" w:hint="eastAsia"/>
          <w:lang w:eastAsia="zh-CN"/>
        </w:rPr>
        <w:t>included in</w:t>
      </w:r>
      <w:r w:rsidR="00B466B6">
        <w:rPr>
          <w:rFonts w:eastAsia="宋体" w:hint="eastAsia"/>
          <w:lang w:eastAsia="zh-CN"/>
        </w:rPr>
        <w:t xml:space="preserve"> the context, and </w:t>
      </w:r>
      <w:r w:rsidR="00363248">
        <w:rPr>
          <w:rFonts w:eastAsia="宋体" w:hint="eastAsia"/>
          <w:lang w:eastAsia="zh-CN"/>
        </w:rPr>
        <w:t>transition</w:t>
      </w:r>
      <w:r w:rsidR="00527498">
        <w:rPr>
          <w:rFonts w:eastAsia="宋体"/>
          <w:lang w:eastAsia="zh-CN"/>
        </w:rPr>
        <w:t>s</w:t>
      </w:r>
      <w:r w:rsidR="00B466B6">
        <w:rPr>
          <w:rFonts w:eastAsia="宋体" w:hint="eastAsia"/>
          <w:lang w:eastAsia="zh-CN"/>
        </w:rPr>
        <w:t xml:space="preserve"> into</w:t>
      </w:r>
      <w:r w:rsidR="00945B5C">
        <w:rPr>
          <w:rFonts w:eastAsia="宋体" w:hint="eastAsia"/>
          <w:lang w:eastAsia="zh-CN"/>
        </w:rPr>
        <w:t xml:space="preserve"> RRC</w:t>
      </w:r>
      <w:r w:rsidR="00B466B6">
        <w:rPr>
          <w:rFonts w:eastAsia="宋体" w:hint="eastAsia"/>
          <w:lang w:eastAsia="zh-CN"/>
        </w:rPr>
        <w:t xml:space="preserve"> CONNECTED state, </w:t>
      </w:r>
      <w:r w:rsidR="00363248">
        <w:rPr>
          <w:rFonts w:eastAsia="宋体" w:hint="eastAsia"/>
          <w:lang w:eastAsia="zh-CN"/>
        </w:rPr>
        <w:t xml:space="preserve">and </w:t>
      </w:r>
      <w:r w:rsidR="00B466B6">
        <w:rPr>
          <w:rFonts w:eastAsia="宋体" w:hint="eastAsia"/>
          <w:lang w:eastAsia="zh-CN"/>
        </w:rPr>
        <w:t xml:space="preserve">then sends the </w:t>
      </w:r>
      <w:r w:rsidR="00B466B6" w:rsidRPr="007A6249">
        <w:rPr>
          <w:rFonts w:eastAsia="宋体" w:hint="eastAsia"/>
          <w:i/>
          <w:lang w:eastAsia="zh-CN"/>
        </w:rPr>
        <w:t>RRCResumeComplete</w:t>
      </w:r>
      <w:r w:rsidR="00B466B6">
        <w:rPr>
          <w:rFonts w:eastAsia="宋体" w:hint="eastAsia"/>
          <w:lang w:eastAsia="zh-CN"/>
        </w:rPr>
        <w:t xml:space="preserve"> message to the network, which </w:t>
      </w:r>
      <w:r w:rsidR="00527498">
        <w:rPr>
          <w:rFonts w:eastAsia="宋体"/>
          <w:lang w:eastAsia="zh-CN"/>
        </w:rPr>
        <w:t>might</w:t>
      </w:r>
      <w:r w:rsidR="00B466B6">
        <w:rPr>
          <w:rFonts w:eastAsia="宋体" w:hint="eastAsia"/>
          <w:lang w:eastAsia="zh-CN"/>
        </w:rPr>
        <w:t xml:space="preserve"> contain non-SDT data and remaining SDT data if available, constrained by the size of UL grant. </w:t>
      </w:r>
      <w:r w:rsidR="00527498">
        <w:rPr>
          <w:rFonts w:eastAsia="宋体"/>
          <w:lang w:eastAsia="zh-CN"/>
        </w:rPr>
        <w:t>At</w:t>
      </w:r>
      <w:r w:rsidR="00B466B6">
        <w:rPr>
          <w:rFonts w:eastAsia="宋体" w:hint="eastAsia"/>
          <w:lang w:eastAsia="zh-CN"/>
        </w:rPr>
        <w:t xml:space="preserve"> this step, the security key used for </w:t>
      </w:r>
      <w:r w:rsidR="00363248">
        <w:rPr>
          <w:rFonts w:eastAsia="宋体" w:hint="eastAsia"/>
          <w:lang w:eastAsia="zh-CN"/>
        </w:rPr>
        <w:t xml:space="preserve">data </w:t>
      </w:r>
      <w:r w:rsidR="00B466B6">
        <w:rPr>
          <w:rFonts w:eastAsia="宋体" w:hint="eastAsia"/>
          <w:lang w:eastAsia="zh-CN"/>
        </w:rPr>
        <w:t>encryption and integrity protection is the same as that of the first message in step 1.</w:t>
      </w:r>
    </w:p>
    <w:p w:rsidR="00945B5C" w:rsidRPr="00803167" w:rsidRDefault="005510B6" w:rsidP="00A17AD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v) If there are</w:t>
      </w:r>
      <w:r w:rsidR="00945B5C">
        <w:rPr>
          <w:rFonts w:eastAsia="宋体" w:hint="eastAsia"/>
          <w:lang w:eastAsia="zh-CN"/>
        </w:rPr>
        <w:t xml:space="preserve"> </w:t>
      </w:r>
      <w:r w:rsidR="00363248">
        <w:rPr>
          <w:rFonts w:eastAsia="宋体" w:hint="eastAsia"/>
          <w:lang w:eastAsia="zh-CN"/>
        </w:rPr>
        <w:t>more non-SDT data</w:t>
      </w:r>
      <w:r>
        <w:rPr>
          <w:rFonts w:eastAsia="宋体" w:hint="eastAsia"/>
          <w:lang w:eastAsia="zh-CN"/>
        </w:rPr>
        <w:t>, the UE transmits these data</w:t>
      </w:r>
      <w:r w:rsidR="00945B5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based on dynamic UL grant or CG as a normal connected UE using the same key as in step 1.</w:t>
      </w:r>
    </w:p>
    <w:p w:rsidR="00D461C6" w:rsidRPr="00803167" w:rsidRDefault="00D461C6" w:rsidP="00A17AD3">
      <w:pPr>
        <w:jc w:val="both"/>
        <w:rPr>
          <w:rFonts w:eastAsia="宋体"/>
          <w:lang w:eastAsia="zh-CN"/>
        </w:rPr>
      </w:pPr>
    </w:p>
    <w:p w:rsidR="00117326" w:rsidRPr="00E04AD6" w:rsidRDefault="00D461C6" w:rsidP="00FB7D5F">
      <w:pPr>
        <w:jc w:val="both"/>
        <w:rPr>
          <w:rFonts w:eastAsia="宋体"/>
          <w:b/>
          <w:u w:val="single"/>
          <w:lang w:eastAsia="zh-CN"/>
        </w:rPr>
      </w:pPr>
      <w:r w:rsidRPr="00E04AD6">
        <w:rPr>
          <w:rFonts w:eastAsia="宋体" w:hint="eastAsia"/>
          <w:b/>
          <w:u w:val="single"/>
          <w:lang w:eastAsia="zh-CN"/>
        </w:rPr>
        <w:lastRenderedPageBreak/>
        <w:t xml:space="preserve">Alt 2: </w:t>
      </w:r>
      <w:r w:rsidR="005510B6" w:rsidRPr="00E04AD6">
        <w:rPr>
          <w:rFonts w:eastAsia="宋体" w:hint="eastAsia"/>
          <w:b/>
          <w:u w:val="single"/>
          <w:lang w:eastAsia="zh-CN"/>
        </w:rPr>
        <w:t xml:space="preserve">first </w:t>
      </w:r>
      <w:r w:rsidRPr="00E04AD6">
        <w:rPr>
          <w:rFonts w:hint="eastAsia"/>
          <w:b/>
          <w:u w:val="single"/>
        </w:rPr>
        <w:t>release ongoing RRC resume for SDT, then trigger a legacy RRC resume procedure</w:t>
      </w:r>
    </w:p>
    <w:p w:rsidR="00D461C6" w:rsidRDefault="00D91262" w:rsidP="00FB7D5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With</w:t>
      </w:r>
      <w:r w:rsidR="007A6249">
        <w:rPr>
          <w:rFonts w:eastAsia="宋体" w:hint="eastAsia"/>
          <w:lang w:eastAsia="zh-CN"/>
        </w:rPr>
        <w:t xml:space="preserve"> this method, UE first releases the ongoing </w:t>
      </w:r>
      <w:r w:rsidR="007A6249" w:rsidRPr="007A6249">
        <w:rPr>
          <w:rFonts w:eastAsia="宋体"/>
          <w:lang w:eastAsia="zh-CN"/>
        </w:rPr>
        <w:t xml:space="preserve">RRC resume </w:t>
      </w:r>
      <w:r w:rsidR="007A6249">
        <w:rPr>
          <w:rFonts w:eastAsia="宋体" w:hint="eastAsia"/>
          <w:lang w:eastAsia="zh-CN"/>
        </w:rPr>
        <w:t xml:space="preserve">procedure </w:t>
      </w:r>
      <w:r w:rsidR="007A6249" w:rsidRPr="007A6249">
        <w:rPr>
          <w:rFonts w:eastAsia="宋体"/>
          <w:lang w:eastAsia="zh-CN"/>
        </w:rPr>
        <w:t>for SDT</w:t>
      </w:r>
      <w:r w:rsidR="007A6249">
        <w:rPr>
          <w:rFonts w:eastAsia="宋体" w:hint="eastAsia"/>
          <w:lang w:eastAsia="zh-CN"/>
        </w:rPr>
        <w:t xml:space="preserve">, and </w:t>
      </w:r>
      <w:r w:rsidR="00085C87">
        <w:rPr>
          <w:rFonts w:eastAsia="宋体"/>
          <w:lang w:eastAsia="zh-CN"/>
        </w:rPr>
        <w:t xml:space="preserve">then </w:t>
      </w:r>
      <w:r w:rsidR="007A6249">
        <w:rPr>
          <w:rFonts w:eastAsia="宋体" w:hint="eastAsia"/>
          <w:lang w:eastAsia="zh-CN"/>
        </w:rPr>
        <w:t xml:space="preserve">triggers a </w:t>
      </w:r>
      <w:r w:rsidR="007A6249" w:rsidRPr="007A6249">
        <w:rPr>
          <w:rFonts w:eastAsia="宋体"/>
          <w:lang w:eastAsia="zh-CN"/>
        </w:rPr>
        <w:t>legacy RRC resume procedure</w:t>
      </w:r>
      <w:r w:rsidR="00085C87">
        <w:rPr>
          <w:rFonts w:eastAsia="宋体"/>
          <w:lang w:eastAsia="zh-CN"/>
        </w:rPr>
        <w:t xml:space="preserve"> </w:t>
      </w:r>
      <w:r w:rsidR="007A6249">
        <w:rPr>
          <w:rFonts w:eastAsia="宋体" w:hint="eastAsia"/>
          <w:lang w:eastAsia="zh-CN"/>
        </w:rPr>
        <w:t>enter</w:t>
      </w:r>
      <w:r w:rsidR="00085C87">
        <w:rPr>
          <w:rFonts w:eastAsia="宋体"/>
          <w:lang w:eastAsia="zh-CN"/>
        </w:rPr>
        <w:t>ing</w:t>
      </w:r>
      <w:r w:rsidR="007A6249">
        <w:rPr>
          <w:rFonts w:eastAsia="宋体" w:hint="eastAsia"/>
          <w:lang w:eastAsia="zh-CN"/>
        </w:rPr>
        <w:t xml:space="preserve"> the RRC CONNECTED state.</w:t>
      </w:r>
    </w:p>
    <w:p w:rsidR="00D461C6" w:rsidRDefault="007A6249" w:rsidP="00FB7D5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i)  </w:t>
      </w:r>
      <w:r w:rsidR="007A6B3F">
        <w:rPr>
          <w:rFonts w:eastAsia="宋体" w:hint="eastAsia"/>
          <w:lang w:eastAsia="zh-CN"/>
        </w:rPr>
        <w:t xml:space="preserve">&amp; ii) </w:t>
      </w:r>
      <w:r>
        <w:rPr>
          <w:rFonts w:eastAsia="宋体" w:hint="eastAsia"/>
          <w:lang w:eastAsia="zh-CN"/>
        </w:rPr>
        <w:t>same as that of Alt 1;</w:t>
      </w:r>
    </w:p>
    <w:p w:rsidR="007A6249" w:rsidRDefault="007A6249" w:rsidP="00FB7D5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ii</w:t>
      </w:r>
      <w:r w:rsidR="007A6B3F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) </w:t>
      </w:r>
      <w:r w:rsidR="00224431">
        <w:rPr>
          <w:rFonts w:eastAsia="宋体" w:hint="eastAsia"/>
          <w:lang w:eastAsia="zh-CN"/>
        </w:rPr>
        <w:t xml:space="preserve">When non-SDT data arrives, the UE triggers a MAC CE (option 2) or a DCCH message (option 3) indicating non-SDT data arrival to the network; then the network could </w:t>
      </w:r>
      <w:r w:rsidR="007A6B3F">
        <w:rPr>
          <w:rFonts w:eastAsia="宋体" w:hint="eastAsia"/>
          <w:lang w:eastAsia="zh-CN"/>
        </w:rPr>
        <w:t>decide</w:t>
      </w:r>
      <w:r w:rsidR="00224431">
        <w:rPr>
          <w:rFonts w:eastAsia="宋体" w:hint="eastAsia"/>
          <w:lang w:eastAsia="zh-CN"/>
        </w:rPr>
        <w:t xml:space="preserve"> to </w:t>
      </w:r>
      <w:r w:rsidR="00731515">
        <w:rPr>
          <w:rFonts w:eastAsia="宋体"/>
          <w:lang w:eastAsia="zh-CN"/>
        </w:rPr>
        <w:t>stop</w:t>
      </w:r>
      <w:r w:rsidR="00224431">
        <w:rPr>
          <w:rFonts w:eastAsia="宋体" w:hint="eastAsia"/>
          <w:lang w:eastAsia="zh-CN"/>
        </w:rPr>
        <w:t xml:space="preserve"> the ongoing RRC resume procedure for SDT, and move this UE into RRC IDLE </w:t>
      </w:r>
      <w:r w:rsidR="00731515">
        <w:rPr>
          <w:rFonts w:eastAsia="宋体" w:hint="eastAsia"/>
          <w:lang w:eastAsia="zh-CN"/>
        </w:rPr>
        <w:t xml:space="preserve">state, </w:t>
      </w:r>
      <w:r w:rsidR="00731515">
        <w:rPr>
          <w:rFonts w:eastAsia="宋体"/>
          <w:lang w:eastAsia="zh-CN"/>
        </w:rPr>
        <w:t>by</w:t>
      </w:r>
      <w:r w:rsidR="00224431">
        <w:rPr>
          <w:rFonts w:eastAsia="宋体" w:hint="eastAsia"/>
          <w:lang w:eastAsia="zh-CN"/>
        </w:rPr>
        <w:t xml:space="preserve"> send</w:t>
      </w:r>
      <w:r w:rsidR="00731515">
        <w:rPr>
          <w:rFonts w:eastAsia="宋体"/>
          <w:lang w:eastAsia="zh-CN"/>
        </w:rPr>
        <w:t>ing</w:t>
      </w:r>
      <w:r w:rsidR="00224431">
        <w:rPr>
          <w:rFonts w:eastAsia="宋体" w:hint="eastAsia"/>
          <w:lang w:eastAsia="zh-CN"/>
        </w:rPr>
        <w:t xml:space="preserve"> </w:t>
      </w:r>
      <w:r w:rsidR="00731515">
        <w:rPr>
          <w:rFonts w:eastAsia="宋体"/>
          <w:lang w:eastAsia="zh-CN"/>
        </w:rPr>
        <w:t>a</w:t>
      </w:r>
      <w:r w:rsidR="00224431">
        <w:rPr>
          <w:rFonts w:eastAsia="宋体" w:hint="eastAsia"/>
          <w:lang w:eastAsia="zh-CN"/>
        </w:rPr>
        <w:t xml:space="preserve"> </w:t>
      </w:r>
      <w:r w:rsidR="00224431" w:rsidRPr="007A6249">
        <w:rPr>
          <w:rFonts w:eastAsia="宋体" w:hint="eastAsia"/>
          <w:i/>
          <w:lang w:eastAsia="zh-CN"/>
        </w:rPr>
        <w:t>RRCRe</w:t>
      </w:r>
      <w:r w:rsidR="00224431">
        <w:rPr>
          <w:rFonts w:eastAsia="宋体" w:hint="eastAsia"/>
          <w:i/>
          <w:lang w:eastAsia="zh-CN"/>
        </w:rPr>
        <w:t>lease</w:t>
      </w:r>
      <w:r w:rsidR="00731515">
        <w:rPr>
          <w:rFonts w:eastAsia="宋体" w:hint="eastAsia"/>
          <w:lang w:eastAsia="zh-CN"/>
        </w:rPr>
        <w:t xml:space="preserve"> message to the UE</w:t>
      </w:r>
      <w:r w:rsidR="00731515">
        <w:rPr>
          <w:rFonts w:eastAsia="宋体"/>
          <w:lang w:eastAsia="zh-CN"/>
        </w:rPr>
        <w:t xml:space="preserve"> </w:t>
      </w:r>
      <w:r w:rsidR="00224431">
        <w:rPr>
          <w:rFonts w:eastAsia="宋体" w:hint="eastAsia"/>
          <w:lang w:eastAsia="zh-CN"/>
        </w:rPr>
        <w:t>containing a new NCC value;</w:t>
      </w:r>
    </w:p>
    <w:p w:rsidR="007A6249" w:rsidRPr="00CE363B" w:rsidRDefault="007A6B3F" w:rsidP="00FB7D5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iv</w:t>
      </w:r>
      <w:r w:rsidR="007A6249">
        <w:rPr>
          <w:rFonts w:eastAsia="宋体" w:hint="eastAsia"/>
          <w:lang w:eastAsia="zh-CN"/>
        </w:rPr>
        <w:t>)</w:t>
      </w:r>
      <w:r w:rsidR="00224431">
        <w:rPr>
          <w:rFonts w:eastAsia="宋体" w:hint="eastAsia"/>
          <w:lang w:eastAsia="zh-CN"/>
        </w:rPr>
        <w:t xml:space="preserve"> Upon reception of </w:t>
      </w:r>
      <w:r w:rsidR="00224431" w:rsidRPr="007A6249">
        <w:rPr>
          <w:rFonts w:eastAsia="宋体" w:hint="eastAsia"/>
          <w:i/>
          <w:lang w:eastAsia="zh-CN"/>
        </w:rPr>
        <w:t>RRCRe</w:t>
      </w:r>
      <w:r w:rsidR="00224431">
        <w:rPr>
          <w:rFonts w:eastAsia="宋体" w:hint="eastAsia"/>
          <w:i/>
          <w:lang w:eastAsia="zh-CN"/>
        </w:rPr>
        <w:t>lease</w:t>
      </w:r>
      <w:r w:rsidR="00224431">
        <w:rPr>
          <w:rFonts w:eastAsia="宋体" w:hint="eastAsia"/>
          <w:lang w:eastAsia="zh-CN"/>
        </w:rPr>
        <w:t xml:space="preserve"> message, the UE release</w:t>
      </w:r>
      <w:r>
        <w:rPr>
          <w:rFonts w:eastAsia="宋体" w:hint="eastAsia"/>
          <w:lang w:eastAsia="zh-CN"/>
        </w:rPr>
        <w:t>s</w:t>
      </w:r>
      <w:r w:rsidR="00224431">
        <w:rPr>
          <w:rFonts w:eastAsia="宋体" w:hint="eastAsia"/>
          <w:lang w:eastAsia="zh-CN"/>
        </w:rPr>
        <w:t xml:space="preserve"> current RRC resume procedure for SDT no matter whether SDT data transmission</w:t>
      </w:r>
      <w:r>
        <w:rPr>
          <w:rFonts w:eastAsia="宋体" w:hint="eastAsia"/>
          <w:lang w:eastAsia="zh-CN"/>
        </w:rPr>
        <w:t xml:space="preserve"> is finished</w:t>
      </w:r>
      <w:r w:rsidR="00731515">
        <w:rPr>
          <w:rFonts w:eastAsia="宋体"/>
          <w:lang w:eastAsia="zh-CN"/>
        </w:rPr>
        <w:t xml:space="preserve"> or not</w:t>
      </w:r>
      <w:r>
        <w:rPr>
          <w:rFonts w:eastAsia="宋体" w:hint="eastAsia"/>
          <w:lang w:eastAsia="zh-CN"/>
        </w:rPr>
        <w:t>,</w:t>
      </w:r>
      <w:r w:rsidR="00224431">
        <w:rPr>
          <w:rFonts w:eastAsia="宋体" w:hint="eastAsia"/>
          <w:lang w:eastAsia="zh-CN"/>
        </w:rPr>
        <w:t xml:space="preserve"> and then trigger</w:t>
      </w:r>
      <w:r>
        <w:rPr>
          <w:rFonts w:eastAsia="宋体" w:hint="eastAsia"/>
          <w:lang w:eastAsia="zh-CN"/>
        </w:rPr>
        <w:t>s</w:t>
      </w:r>
      <w:r w:rsidR="00224431">
        <w:rPr>
          <w:rFonts w:eastAsia="宋体" w:hint="eastAsia"/>
          <w:lang w:eastAsia="zh-CN"/>
        </w:rPr>
        <w:t xml:space="preserve"> a legacy RRC resume proc</w:t>
      </w:r>
      <w:r>
        <w:rPr>
          <w:rFonts w:eastAsia="宋体" w:hint="eastAsia"/>
          <w:lang w:eastAsia="zh-CN"/>
        </w:rPr>
        <w:t xml:space="preserve">edure with a </w:t>
      </w:r>
      <w:r w:rsidR="00A653A3">
        <w:rPr>
          <w:rFonts w:eastAsia="宋体"/>
          <w:lang w:eastAsia="zh-CN"/>
        </w:rPr>
        <w:t xml:space="preserve">existing </w:t>
      </w:r>
      <w:r>
        <w:rPr>
          <w:rFonts w:eastAsia="宋体" w:hint="eastAsia"/>
          <w:lang w:eastAsia="zh-CN"/>
        </w:rPr>
        <w:t>resume cause</w:t>
      </w:r>
      <w:r w:rsidR="00224431">
        <w:rPr>
          <w:rFonts w:eastAsia="宋体" w:hint="eastAsia"/>
          <w:lang w:eastAsia="zh-CN"/>
        </w:rPr>
        <w:t xml:space="preserve">, e.g. </w:t>
      </w:r>
      <w:r w:rsidR="00DE3D10" w:rsidRPr="00731515">
        <w:rPr>
          <w:rFonts w:eastAsia="宋体" w:hint="eastAsia"/>
          <w:i/>
          <w:lang w:eastAsia="zh-CN"/>
        </w:rPr>
        <w:t>mo-D</w:t>
      </w:r>
      <w:r w:rsidR="00224431" w:rsidRPr="00731515">
        <w:rPr>
          <w:rFonts w:eastAsia="宋体" w:hint="eastAsia"/>
          <w:i/>
          <w:lang w:eastAsia="zh-CN"/>
        </w:rPr>
        <w:t>ata</w:t>
      </w:r>
      <w:r w:rsidR="00224431">
        <w:rPr>
          <w:rFonts w:eastAsia="宋体" w:hint="eastAsia"/>
          <w:lang w:eastAsia="zh-CN"/>
        </w:rPr>
        <w:t>, resuming all SRBs and DRBs (including</w:t>
      </w:r>
      <w:r w:rsidR="00A653A3">
        <w:rPr>
          <w:rFonts w:eastAsia="宋体"/>
          <w:lang w:eastAsia="zh-CN"/>
        </w:rPr>
        <w:t xml:space="preserve"> all</w:t>
      </w:r>
      <w:r w:rsidR="00224431">
        <w:rPr>
          <w:rFonts w:eastAsia="宋体" w:hint="eastAsia"/>
          <w:lang w:eastAsia="zh-CN"/>
        </w:rPr>
        <w:t xml:space="preserve"> SDT DRBs </w:t>
      </w:r>
      <w:r>
        <w:rPr>
          <w:rFonts w:eastAsia="宋体" w:hint="eastAsia"/>
          <w:lang w:eastAsia="zh-CN"/>
        </w:rPr>
        <w:t>and non-SDT DRBs), then enters</w:t>
      </w:r>
      <w:r w:rsidR="00224431">
        <w:rPr>
          <w:rFonts w:eastAsia="宋体" w:hint="eastAsia"/>
          <w:lang w:eastAsia="zh-CN"/>
        </w:rPr>
        <w:t xml:space="preserve"> RRC CONNECTED state</w:t>
      </w:r>
      <w:r w:rsidR="00A653A3">
        <w:rPr>
          <w:rFonts w:eastAsia="宋体"/>
          <w:lang w:eastAsia="zh-CN"/>
        </w:rPr>
        <w:t>.</w:t>
      </w:r>
      <w:r w:rsidR="00224431">
        <w:rPr>
          <w:rFonts w:eastAsia="宋体" w:hint="eastAsia"/>
          <w:lang w:eastAsia="zh-CN"/>
        </w:rPr>
        <w:t xml:space="preserve"> </w:t>
      </w:r>
      <w:r w:rsidR="00A653A3">
        <w:rPr>
          <w:rFonts w:eastAsia="宋体"/>
          <w:lang w:eastAsia="zh-CN"/>
        </w:rPr>
        <w:t>W</w:t>
      </w:r>
      <w:r w:rsidR="00224431">
        <w:rPr>
          <w:rFonts w:eastAsia="宋体" w:hint="eastAsia"/>
          <w:lang w:eastAsia="zh-CN"/>
        </w:rPr>
        <w:t xml:space="preserve">ithin this </w:t>
      </w:r>
      <w:r>
        <w:rPr>
          <w:rFonts w:eastAsia="宋体" w:hint="eastAsia"/>
          <w:lang w:eastAsia="zh-CN"/>
        </w:rPr>
        <w:t>step</w:t>
      </w:r>
      <w:r w:rsidR="00224431">
        <w:rPr>
          <w:rFonts w:eastAsia="宋体" w:hint="eastAsia"/>
          <w:lang w:eastAsia="zh-CN"/>
        </w:rPr>
        <w:t xml:space="preserve"> any remaining SDT data </w:t>
      </w:r>
      <w:r>
        <w:rPr>
          <w:rFonts w:eastAsia="宋体" w:hint="eastAsia"/>
          <w:lang w:eastAsia="zh-CN"/>
        </w:rPr>
        <w:t>could</w:t>
      </w:r>
      <w:r w:rsidR="00224431">
        <w:rPr>
          <w:rFonts w:eastAsia="宋体" w:hint="eastAsia"/>
          <w:lang w:eastAsia="zh-CN"/>
        </w:rPr>
        <w:t xml:space="preserve"> be </w:t>
      </w:r>
      <w:r w:rsidR="00CE363B">
        <w:rPr>
          <w:rFonts w:eastAsia="宋体" w:hint="eastAsia"/>
          <w:lang w:eastAsia="zh-CN"/>
        </w:rPr>
        <w:t xml:space="preserve">sent multiplexed with the </w:t>
      </w:r>
      <w:r w:rsidR="00CE363B" w:rsidRPr="00803167">
        <w:rPr>
          <w:rFonts w:eastAsia="宋体" w:hint="eastAsia"/>
          <w:i/>
          <w:lang w:eastAsia="zh-CN"/>
        </w:rPr>
        <w:t>RRCResumeReq</w:t>
      </w:r>
      <w:r w:rsidR="00CE363B">
        <w:rPr>
          <w:rFonts w:eastAsia="宋体" w:hint="eastAsia"/>
          <w:i/>
          <w:lang w:eastAsia="zh-CN"/>
        </w:rPr>
        <w:t xml:space="preserve"> </w:t>
      </w:r>
      <w:r w:rsidR="00CE363B" w:rsidRPr="00CE363B">
        <w:rPr>
          <w:rFonts w:eastAsia="宋体" w:hint="eastAsia"/>
          <w:lang w:eastAsia="zh-CN"/>
        </w:rPr>
        <w:t>and</w:t>
      </w:r>
      <w:r>
        <w:rPr>
          <w:rFonts w:eastAsia="宋体" w:hint="eastAsia"/>
          <w:lang w:eastAsia="zh-CN"/>
        </w:rPr>
        <w:t>/or</w:t>
      </w:r>
      <w:r w:rsidR="00CE363B">
        <w:rPr>
          <w:rFonts w:eastAsia="宋体" w:hint="eastAsia"/>
          <w:i/>
          <w:lang w:eastAsia="zh-CN"/>
        </w:rPr>
        <w:t xml:space="preserve"> </w:t>
      </w:r>
      <w:r w:rsidR="00CE363B" w:rsidRPr="007A6249">
        <w:rPr>
          <w:rFonts w:eastAsia="宋体" w:hint="eastAsia"/>
          <w:i/>
          <w:lang w:eastAsia="zh-CN"/>
        </w:rPr>
        <w:t>RRCResumeComplete</w:t>
      </w:r>
      <w:r w:rsidR="00CE363B">
        <w:rPr>
          <w:rFonts w:eastAsia="宋体" w:hint="eastAsia"/>
          <w:i/>
          <w:lang w:eastAsia="zh-CN"/>
        </w:rPr>
        <w:t xml:space="preserve"> </w:t>
      </w:r>
      <w:r w:rsidR="00CE363B" w:rsidRPr="00CE363B">
        <w:rPr>
          <w:rFonts w:eastAsia="宋体" w:hint="eastAsia"/>
          <w:lang w:eastAsia="zh-CN"/>
        </w:rPr>
        <w:t>message.</w:t>
      </w:r>
    </w:p>
    <w:p w:rsidR="00224431" w:rsidRDefault="00224431" w:rsidP="00FB7D5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v)  After successful completion of </w:t>
      </w:r>
      <w:r w:rsidR="00B13A86">
        <w:rPr>
          <w:rFonts w:eastAsia="宋体" w:hint="eastAsia"/>
          <w:lang w:eastAsia="zh-CN"/>
        </w:rPr>
        <w:t xml:space="preserve">legacy </w:t>
      </w:r>
      <w:r>
        <w:rPr>
          <w:rFonts w:eastAsia="宋体" w:hint="eastAsia"/>
          <w:lang w:eastAsia="zh-CN"/>
        </w:rPr>
        <w:t>RRC resume, UE can trans</w:t>
      </w:r>
      <w:r w:rsidR="00A653A3">
        <w:rPr>
          <w:rFonts w:eastAsia="宋体" w:hint="eastAsia"/>
          <w:lang w:eastAsia="zh-CN"/>
        </w:rPr>
        <w:t>mit</w:t>
      </w:r>
      <w:r w:rsidR="00CE363B">
        <w:rPr>
          <w:rFonts w:eastAsia="宋体" w:hint="eastAsia"/>
          <w:lang w:eastAsia="zh-CN"/>
        </w:rPr>
        <w:t xml:space="preserve"> non-SDT</w:t>
      </w:r>
      <w:r w:rsidR="00A653A3">
        <w:rPr>
          <w:rFonts w:eastAsia="宋体"/>
          <w:lang w:eastAsia="zh-CN"/>
        </w:rPr>
        <w:t xml:space="preserve"> data</w:t>
      </w:r>
      <w:r w:rsidR="00D001F6">
        <w:rPr>
          <w:rFonts w:eastAsia="宋体" w:hint="eastAsia"/>
          <w:lang w:eastAsia="zh-CN"/>
        </w:rPr>
        <w:t xml:space="preserve"> as a normal</w:t>
      </w:r>
      <w:r w:rsidR="00CE363B">
        <w:rPr>
          <w:rFonts w:eastAsia="宋体" w:hint="eastAsia"/>
          <w:lang w:eastAsia="zh-CN"/>
        </w:rPr>
        <w:t xml:space="preserve"> connected UE using the security key derived with the new NCC value obtained from </w:t>
      </w:r>
      <w:r w:rsidR="00CE363B" w:rsidRPr="007A6249">
        <w:rPr>
          <w:rFonts w:eastAsia="宋体" w:hint="eastAsia"/>
          <w:i/>
          <w:lang w:eastAsia="zh-CN"/>
        </w:rPr>
        <w:t>RRCRe</w:t>
      </w:r>
      <w:r w:rsidR="00CE363B">
        <w:rPr>
          <w:rFonts w:eastAsia="宋体" w:hint="eastAsia"/>
          <w:i/>
          <w:lang w:eastAsia="zh-CN"/>
        </w:rPr>
        <w:t>lease</w:t>
      </w:r>
      <w:r w:rsidR="00CE363B">
        <w:rPr>
          <w:rFonts w:eastAsia="宋体" w:hint="eastAsia"/>
          <w:lang w:eastAsia="zh-CN"/>
        </w:rPr>
        <w:t xml:space="preserve"> message in step 3. </w:t>
      </w:r>
    </w:p>
    <w:p w:rsidR="00897D61" w:rsidRPr="00A31ED7" w:rsidRDefault="00A31ED7" w:rsidP="00FB7D5F">
      <w:pPr>
        <w:jc w:val="both"/>
        <w:rPr>
          <w:rFonts w:eastAsia="宋体"/>
          <w:lang w:eastAsia="zh-CN"/>
        </w:rPr>
      </w:pPr>
      <w:r w:rsidRPr="00A31ED7">
        <w:rPr>
          <w:rFonts w:eastAsia="宋体"/>
          <w:lang w:eastAsia="zh-CN"/>
        </w:rPr>
        <w:t>F</w:t>
      </w:r>
      <w:r w:rsidRPr="00A31ED7">
        <w:rPr>
          <w:rFonts w:eastAsia="宋体" w:hint="eastAsia"/>
          <w:lang w:eastAsia="zh-CN"/>
        </w:rPr>
        <w:t>or the Alt 2, RRC resume procedure for SD</w:t>
      </w:r>
      <w:r w:rsidR="00D001F6">
        <w:rPr>
          <w:rFonts w:eastAsia="宋体" w:hint="eastAsia"/>
          <w:lang w:eastAsia="zh-CN"/>
        </w:rPr>
        <w:t>T is released before re-initiat</w:t>
      </w:r>
      <w:r w:rsidR="00D001F6">
        <w:rPr>
          <w:rFonts w:eastAsia="宋体"/>
          <w:lang w:eastAsia="zh-CN"/>
        </w:rPr>
        <w:t>ing</w:t>
      </w:r>
      <w:r w:rsidRPr="00A31ED7">
        <w:rPr>
          <w:rFonts w:eastAsia="宋体" w:hint="eastAsia"/>
          <w:lang w:eastAsia="zh-CN"/>
        </w:rPr>
        <w:t xml:space="preserve"> another RRC resume procedure, and the NCC is refreshed for the latter</w:t>
      </w:r>
      <w:r w:rsidR="00B13A86">
        <w:rPr>
          <w:rFonts w:eastAsia="宋体" w:hint="eastAsia"/>
          <w:lang w:eastAsia="zh-CN"/>
        </w:rPr>
        <w:t xml:space="preserve"> RRC </w:t>
      </w:r>
      <w:r w:rsidRPr="00A31ED7">
        <w:rPr>
          <w:rFonts w:eastAsia="宋体" w:hint="eastAsia"/>
          <w:lang w:eastAsia="zh-CN"/>
        </w:rPr>
        <w:t>procedure</w:t>
      </w:r>
      <w:r>
        <w:rPr>
          <w:rFonts w:eastAsia="宋体" w:hint="eastAsia"/>
          <w:lang w:eastAsia="zh-CN"/>
        </w:rPr>
        <w:t>,</w:t>
      </w:r>
      <w:r w:rsidRPr="00A31ED7">
        <w:rPr>
          <w:rFonts w:eastAsia="宋体" w:hint="eastAsia"/>
          <w:lang w:eastAsia="zh-CN"/>
        </w:rPr>
        <w:t xml:space="preserve"> thereby there is no security problem.</w:t>
      </w:r>
    </w:p>
    <w:p w:rsidR="00CC3678" w:rsidRPr="00CC3678" w:rsidRDefault="00150E3C" w:rsidP="00FB7D5F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5510B6">
        <w:rPr>
          <w:rFonts w:eastAsia="宋体" w:hint="eastAsia"/>
          <w:b/>
          <w:lang w:eastAsia="zh-CN"/>
        </w:rPr>
        <w:t>4</w:t>
      </w:r>
      <w:r w:rsidR="00CC3678">
        <w:rPr>
          <w:rFonts w:eastAsia="宋体" w:hint="eastAsia"/>
          <w:b/>
          <w:lang w:eastAsia="zh-CN"/>
        </w:rPr>
        <w:t>:</w:t>
      </w:r>
      <w:r w:rsidR="005510B6">
        <w:rPr>
          <w:rFonts w:eastAsia="宋体" w:hint="eastAsia"/>
          <w:b/>
          <w:lang w:eastAsia="zh-CN"/>
        </w:rPr>
        <w:t xml:space="preserve"> RAN2 discusses and compares the two alternatives</w:t>
      </w:r>
      <w:r w:rsidR="00B13A86">
        <w:rPr>
          <w:rFonts w:eastAsia="宋体" w:hint="eastAsia"/>
          <w:b/>
          <w:lang w:eastAsia="zh-CN"/>
        </w:rPr>
        <w:t xml:space="preserve"> for non-SDT data handing</w:t>
      </w:r>
      <w:r w:rsidR="005510B6">
        <w:rPr>
          <w:rFonts w:eastAsia="宋体" w:hint="eastAsia"/>
          <w:b/>
          <w:lang w:eastAsia="zh-CN"/>
        </w:rPr>
        <w:t>, i.e. two-phase RRC resume vs. first release then re-initiate, and makes a final decision.</w:t>
      </w:r>
    </w:p>
    <w:p w:rsidR="00974F49" w:rsidRPr="00B76D12" w:rsidRDefault="00023056" w:rsidP="00BC60D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B76D12">
        <w:rPr>
          <w:rFonts w:eastAsia="Malgun Gothic"/>
          <w:lang w:eastAsia="ko-KR"/>
        </w:rPr>
        <w:t>3</w:t>
      </w:r>
      <w:r w:rsidR="00BC60DC" w:rsidRPr="00B76D12">
        <w:rPr>
          <w:rFonts w:eastAsia="Malgun Gothic"/>
          <w:lang w:eastAsia="ko-KR"/>
        </w:rPr>
        <w:t xml:space="preserve"> </w:t>
      </w:r>
      <w:r w:rsidR="00B539CB" w:rsidRPr="00B76D12">
        <w:rPr>
          <w:rFonts w:eastAsia="Malgun Gothic"/>
          <w:lang w:eastAsia="ko-KR"/>
        </w:rPr>
        <w:t>C</w:t>
      </w:r>
      <w:r w:rsidR="00A110A9" w:rsidRPr="00B76D12">
        <w:rPr>
          <w:lang w:eastAsia="zh-CN"/>
        </w:rPr>
        <w:t>onclusion</w:t>
      </w:r>
    </w:p>
    <w:p w:rsidR="00FC36FA" w:rsidRDefault="00D12533" w:rsidP="00C219E2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In </w:t>
      </w:r>
      <w:r w:rsidR="00D255B2" w:rsidRPr="00B76D12">
        <w:rPr>
          <w:rFonts w:eastAsia="宋体"/>
          <w:lang w:eastAsia="zh-CN"/>
        </w:rPr>
        <w:t>this paper,</w:t>
      </w:r>
      <w:r w:rsidR="00054B17" w:rsidRPr="00B76D12">
        <w:rPr>
          <w:rFonts w:eastAsia="宋体"/>
          <w:lang w:eastAsia="zh-CN"/>
        </w:rPr>
        <w:t xml:space="preserve"> </w:t>
      </w:r>
      <w:r w:rsidR="008713F3">
        <w:rPr>
          <w:rFonts w:eastAsia="宋体" w:hint="eastAsia"/>
          <w:lang w:eastAsia="zh-CN"/>
        </w:rPr>
        <w:t>we</w:t>
      </w:r>
      <w:r w:rsidR="00AE7A43">
        <w:rPr>
          <w:rFonts w:eastAsia="宋体" w:hint="eastAsia"/>
          <w:lang w:eastAsia="zh-CN"/>
        </w:rPr>
        <w:t xml:space="preserve"> discuss</w:t>
      </w:r>
      <w:r w:rsidR="00511622">
        <w:rPr>
          <w:rFonts w:eastAsia="宋体" w:hint="eastAsia"/>
          <w:lang w:eastAsia="zh-CN"/>
        </w:rPr>
        <w:t xml:space="preserve"> the issues relevant to the non-SDT data handing, and give our viewpoint on the three options for the indication of non-SDT data arrival</w:t>
      </w:r>
      <w:r w:rsidR="00285410">
        <w:rPr>
          <w:rFonts w:eastAsia="宋体" w:hint="eastAsia"/>
          <w:lang w:eastAsia="zh-CN"/>
        </w:rPr>
        <w:t>. The</w:t>
      </w:r>
      <w:r w:rsidR="00FC36FA">
        <w:rPr>
          <w:rFonts w:eastAsia="宋体" w:hint="eastAsia"/>
          <w:lang w:eastAsia="zh-CN"/>
        </w:rPr>
        <w:t>re</w:t>
      </w:r>
      <w:r w:rsidR="00FC36FA">
        <w:rPr>
          <w:rFonts w:eastAsia="宋体"/>
          <w:lang w:eastAsia="zh-CN"/>
        </w:rPr>
        <w:t>by</w:t>
      </w:r>
      <w:r w:rsidR="00511622">
        <w:rPr>
          <w:rFonts w:eastAsia="宋体" w:hint="eastAsia"/>
          <w:lang w:eastAsia="zh-CN"/>
        </w:rPr>
        <w:t xml:space="preserve"> we put forward two alternatives to resolve the non-SDT data arrived during an ong</w:t>
      </w:r>
      <w:r w:rsidR="00F86371">
        <w:rPr>
          <w:rFonts w:eastAsia="宋体"/>
          <w:lang w:eastAsia="zh-CN"/>
        </w:rPr>
        <w:t>o</w:t>
      </w:r>
      <w:r w:rsidR="00511622">
        <w:rPr>
          <w:rFonts w:eastAsia="宋体" w:hint="eastAsia"/>
          <w:lang w:eastAsia="zh-CN"/>
        </w:rPr>
        <w:t>ing SDT procedure</w:t>
      </w:r>
      <w:r w:rsidR="00FC36FA">
        <w:rPr>
          <w:rFonts w:eastAsia="宋体"/>
          <w:lang w:eastAsia="zh-CN"/>
        </w:rPr>
        <w:t xml:space="preserve"> for RAN2 discussion.</w:t>
      </w:r>
    </w:p>
    <w:p w:rsidR="00C219E2" w:rsidRPr="00BB1022" w:rsidRDefault="00FC36FA" w:rsidP="00C219E2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</w:t>
      </w:r>
      <w:r w:rsidR="00F0489C" w:rsidRPr="00BB1022">
        <w:rPr>
          <w:rFonts w:eastAsia="宋体" w:hint="eastAsia"/>
          <w:lang w:eastAsia="zh-CN"/>
        </w:rPr>
        <w:t xml:space="preserve"> proposals are provided as below:</w:t>
      </w:r>
    </w:p>
    <w:p w:rsidR="00511622" w:rsidRDefault="00511622" w:rsidP="00511622">
      <w:pPr>
        <w:jc w:val="both"/>
        <w:rPr>
          <w:rFonts w:eastAsia="宋体"/>
          <w:b/>
          <w:lang w:eastAsia="zh-CN"/>
        </w:rPr>
      </w:pPr>
      <w:r w:rsidRPr="009011B7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 xml:space="preserve">1: </w:t>
      </w:r>
      <w:r>
        <w:rPr>
          <w:rFonts w:eastAsia="宋体" w:hint="eastAsia"/>
          <w:b/>
          <w:lang w:eastAsia="zh-CN"/>
        </w:rPr>
        <w:t>Non-SDT DRB should NOT be resumed when a UE initiates the SDT procedure in INACTIVE state.</w:t>
      </w:r>
    </w:p>
    <w:p w:rsidR="00511622" w:rsidRPr="00123CC8" w:rsidRDefault="00511622" w:rsidP="00511622">
      <w:pPr>
        <w:jc w:val="both"/>
        <w:rPr>
          <w:rFonts w:eastAsia="宋体"/>
          <w:b/>
          <w:lang w:eastAsia="zh-CN"/>
        </w:rPr>
      </w:pPr>
      <w:r w:rsidRPr="009011B7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The MAC layer can be aware of the </w:t>
      </w:r>
      <w:r w:rsidRPr="006C615D">
        <w:rPr>
          <w:rFonts w:eastAsia="宋体" w:hint="eastAsia"/>
          <w:b/>
          <w:lang w:eastAsia="zh-CN"/>
        </w:rPr>
        <w:t>data arrival of non-SDT DRB</w:t>
      </w:r>
      <w:r>
        <w:rPr>
          <w:rFonts w:eastAsia="宋体" w:hint="eastAsia"/>
          <w:b/>
          <w:lang w:eastAsia="zh-CN"/>
        </w:rPr>
        <w:t>, which could be left to UE implementation.</w:t>
      </w:r>
    </w:p>
    <w:p w:rsidR="00511622" w:rsidRDefault="00511622" w:rsidP="00511622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3</w:t>
      </w:r>
      <w:r w:rsidRPr="005F6D30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Option 2 and Option 3 are both feasible and preferable, while Option 1 should be down prioritized by RAN2.</w:t>
      </w:r>
    </w:p>
    <w:p w:rsidR="000F40E4" w:rsidRPr="00511622" w:rsidRDefault="00511622" w:rsidP="000F40E4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4: RAN2 discusses and compares the two alternatives for non-SDT data handing, i.e. two-phase RRC resume vs. first release then re-initiate, and makes a final decision.</w:t>
      </w:r>
    </w:p>
    <w:p w:rsidR="00974F49" w:rsidRPr="00B76D12" w:rsidRDefault="00E46973" w:rsidP="00BC60DC">
      <w:pPr>
        <w:pStyle w:val="1"/>
        <w:numPr>
          <w:ilvl w:val="0"/>
          <w:numId w:val="0"/>
        </w:numPr>
        <w:ind w:left="432" w:hanging="432"/>
        <w:rPr>
          <w:rFonts w:eastAsia="Malgun Gothic"/>
          <w:lang w:eastAsia="ko-KR"/>
        </w:rPr>
      </w:pPr>
      <w:r w:rsidRPr="00B76D12">
        <w:rPr>
          <w:rFonts w:eastAsia="Malgun Gothic"/>
          <w:lang w:eastAsia="ko-KR"/>
        </w:rPr>
        <w:t>4</w:t>
      </w:r>
      <w:r w:rsidR="00BC60DC" w:rsidRPr="00B76D12">
        <w:rPr>
          <w:rFonts w:eastAsia="Malgun Gothic"/>
          <w:lang w:eastAsia="ko-KR"/>
        </w:rPr>
        <w:t xml:space="preserve"> </w:t>
      </w:r>
      <w:r w:rsidR="00974F49" w:rsidRPr="00B76D12">
        <w:t>References</w:t>
      </w:r>
    </w:p>
    <w:p w:rsidR="00F91522" w:rsidRDefault="000009B2" w:rsidP="009159EF">
      <w:pPr>
        <w:ind w:left="400" w:hangingChars="200" w:hanging="400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[1]  </w:t>
      </w:r>
      <w:r w:rsidR="002C2C5C">
        <w:rPr>
          <w:rFonts w:eastAsia="宋体" w:hint="eastAsia"/>
          <w:lang w:eastAsia="zh-CN"/>
        </w:rPr>
        <w:t>RAN2</w:t>
      </w:r>
      <w:r w:rsidR="00676038">
        <w:rPr>
          <w:rFonts w:eastAsia="宋体" w:hint="eastAsia"/>
          <w:lang w:eastAsia="zh-CN"/>
        </w:rPr>
        <w:t xml:space="preserve"> </w:t>
      </w:r>
      <w:r w:rsidR="002C2C5C">
        <w:rPr>
          <w:rFonts w:eastAsia="宋体" w:hint="eastAsia"/>
          <w:lang w:eastAsia="zh-CN"/>
        </w:rPr>
        <w:t>#11</w:t>
      </w:r>
      <w:r w:rsidR="00D461C6">
        <w:rPr>
          <w:rFonts w:eastAsia="宋体" w:hint="eastAsia"/>
          <w:lang w:eastAsia="zh-CN"/>
        </w:rPr>
        <w:t>3</w:t>
      </w:r>
      <w:r w:rsidR="002C2C5C">
        <w:rPr>
          <w:rFonts w:eastAsia="宋体" w:hint="eastAsia"/>
          <w:lang w:eastAsia="zh-CN"/>
        </w:rPr>
        <w:t xml:space="preserve">e </w:t>
      </w:r>
      <w:r w:rsidR="000F03CD">
        <w:rPr>
          <w:rFonts w:eastAsia="宋体" w:hint="eastAsia"/>
          <w:lang w:eastAsia="zh-CN"/>
        </w:rPr>
        <w:t xml:space="preserve"> </w:t>
      </w:r>
      <w:r w:rsidR="001F2C69">
        <w:rPr>
          <w:rFonts w:eastAsia="宋体" w:hint="eastAsia"/>
          <w:lang w:eastAsia="zh-CN"/>
        </w:rPr>
        <w:t>Draft_RAN2_11</w:t>
      </w:r>
      <w:r w:rsidR="00D461C6">
        <w:rPr>
          <w:rFonts w:eastAsia="宋体" w:hint="eastAsia"/>
          <w:lang w:eastAsia="zh-CN"/>
        </w:rPr>
        <w:t>3</w:t>
      </w:r>
      <w:r w:rsidR="001F2C69">
        <w:rPr>
          <w:rFonts w:eastAsia="宋体" w:hint="eastAsia"/>
          <w:lang w:eastAsia="zh-CN"/>
        </w:rPr>
        <w:t>_e-meeting_Report_v1</w:t>
      </w:r>
    </w:p>
    <w:p w:rsidR="00353164" w:rsidRPr="00B76D12" w:rsidRDefault="00D461C6" w:rsidP="009159EF">
      <w:pPr>
        <w:ind w:left="400" w:hangingChars="200" w:hanging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[2] </w:t>
      </w:r>
      <w:r w:rsidR="00711896" w:rsidRPr="00711896">
        <w:rPr>
          <w:rFonts w:eastAsia="宋体"/>
          <w:bCs/>
          <w:lang w:eastAsia="zh-CN"/>
        </w:rPr>
        <w:t>General and other control plane open issues for SDT (email: [Post 113-e][502])</w:t>
      </w:r>
    </w:p>
    <w:p w:rsidR="00551111" w:rsidRPr="00B76D12" w:rsidRDefault="00551111" w:rsidP="009159EF">
      <w:pPr>
        <w:ind w:left="400" w:hangingChars="200" w:hanging="400"/>
        <w:rPr>
          <w:rFonts w:eastAsia="宋体"/>
          <w:lang w:eastAsia="zh-CN"/>
        </w:rPr>
      </w:pPr>
    </w:p>
    <w:sectPr w:rsidR="00551111" w:rsidRPr="00B76D12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F70" w:rsidRPr="008C651D" w:rsidRDefault="00783F70" w:rsidP="00C24254">
      <w:pPr>
        <w:spacing w:after="0"/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1">
    <w:p w:rsidR="00783F70" w:rsidRPr="008C651D" w:rsidRDefault="00783F70" w:rsidP="00C24254">
      <w:pPr>
        <w:spacing w:after="0"/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F70" w:rsidRPr="008C651D" w:rsidRDefault="00783F70" w:rsidP="00C24254">
      <w:pPr>
        <w:spacing w:after="0"/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1">
    <w:p w:rsidR="00783F70" w:rsidRPr="008C651D" w:rsidRDefault="00783F70" w:rsidP="00C24254">
      <w:pPr>
        <w:spacing w:after="0"/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E02271"/>
    <w:multiLevelType w:val="hybridMultilevel"/>
    <w:tmpl w:val="15FCDD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277BAD"/>
    <w:multiLevelType w:val="hybridMultilevel"/>
    <w:tmpl w:val="F4503A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F46019"/>
    <w:multiLevelType w:val="hybridMultilevel"/>
    <w:tmpl w:val="F1308966"/>
    <w:lvl w:ilvl="0" w:tplc="86061F9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6061F9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78034D"/>
    <w:multiLevelType w:val="hybridMultilevel"/>
    <w:tmpl w:val="B7D867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0448CC"/>
    <w:multiLevelType w:val="hybridMultilevel"/>
    <w:tmpl w:val="08BC82AE"/>
    <w:lvl w:ilvl="0" w:tplc="B4B4EF5E">
      <w:start w:val="38"/>
      <w:numFmt w:val="bullet"/>
      <w:lvlText w:val="-"/>
      <w:lvlJc w:val="left"/>
      <w:pPr>
        <w:ind w:left="105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6">
    <w:nsid w:val="166E33FA"/>
    <w:multiLevelType w:val="hybridMultilevel"/>
    <w:tmpl w:val="39E2034C"/>
    <w:lvl w:ilvl="0" w:tplc="FFFFFFFF">
      <w:start w:val="1"/>
      <w:numFmt w:val="bullet"/>
      <w:lvlText w:val=""/>
      <w:lvlJc w:val="left"/>
      <w:pPr>
        <w:ind w:left="83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7">
    <w:nsid w:val="17734708"/>
    <w:multiLevelType w:val="hybridMultilevel"/>
    <w:tmpl w:val="8F5EB6C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AC242AE"/>
    <w:multiLevelType w:val="hybridMultilevel"/>
    <w:tmpl w:val="D73E26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7D72F4"/>
    <w:multiLevelType w:val="hybridMultilevel"/>
    <w:tmpl w:val="A1D4DDC4"/>
    <w:lvl w:ilvl="0" w:tplc="86061F9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E0E238F"/>
    <w:multiLevelType w:val="hybridMultilevel"/>
    <w:tmpl w:val="C3169C7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1310C8B"/>
    <w:multiLevelType w:val="hybridMultilevel"/>
    <w:tmpl w:val="D8FA770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555F9A"/>
    <w:multiLevelType w:val="hybridMultilevel"/>
    <w:tmpl w:val="0750042A"/>
    <w:lvl w:ilvl="0" w:tplc="7774410E">
      <w:start w:val="1"/>
      <w:numFmt w:val="bullet"/>
      <w:lvlText w:val="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3735A1"/>
    <w:multiLevelType w:val="hybridMultilevel"/>
    <w:tmpl w:val="28FC916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55A1BD6"/>
    <w:multiLevelType w:val="hybridMultilevel"/>
    <w:tmpl w:val="DD5A5C70"/>
    <w:lvl w:ilvl="0" w:tplc="800822A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87D6FE2"/>
    <w:multiLevelType w:val="hybridMultilevel"/>
    <w:tmpl w:val="27C87B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97F194E"/>
    <w:multiLevelType w:val="hybridMultilevel"/>
    <w:tmpl w:val="980CA71C"/>
    <w:lvl w:ilvl="0" w:tplc="86981306">
      <w:start w:val="6"/>
      <w:numFmt w:val="decimal"/>
      <w:lvlText w:val="%1."/>
      <w:lvlJc w:val="left"/>
      <w:pPr>
        <w:ind w:left="1619" w:hanging="360"/>
      </w:pPr>
      <w:rPr>
        <w:rFonts w:hint="default"/>
        <w:lang w:val="sv-SE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2CF20782"/>
    <w:multiLevelType w:val="hybridMultilevel"/>
    <w:tmpl w:val="A8289BAA"/>
    <w:lvl w:ilvl="0" w:tplc="86061F9A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2DEC6230"/>
    <w:multiLevelType w:val="hybridMultilevel"/>
    <w:tmpl w:val="A0A0C7F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E1B6FE8"/>
    <w:multiLevelType w:val="hybridMultilevel"/>
    <w:tmpl w:val="D43A60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09750D2"/>
    <w:multiLevelType w:val="hybridMultilevel"/>
    <w:tmpl w:val="816EC966"/>
    <w:lvl w:ilvl="0" w:tplc="86061F9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6061F9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3690FA8"/>
    <w:multiLevelType w:val="hybridMultilevel"/>
    <w:tmpl w:val="B80C23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71D16BB"/>
    <w:multiLevelType w:val="hybridMultilevel"/>
    <w:tmpl w:val="52C236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AF76556"/>
    <w:multiLevelType w:val="hybridMultilevel"/>
    <w:tmpl w:val="C46E5B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C04383E"/>
    <w:multiLevelType w:val="hybridMultilevel"/>
    <w:tmpl w:val="DB422D4E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>
    <w:nsid w:val="40664A05"/>
    <w:multiLevelType w:val="hybridMultilevel"/>
    <w:tmpl w:val="EB140B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09965C8"/>
    <w:multiLevelType w:val="hybridMultilevel"/>
    <w:tmpl w:val="E95C0A5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913236"/>
    <w:multiLevelType w:val="hybridMultilevel"/>
    <w:tmpl w:val="13DAD0D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5FC0E46"/>
    <w:multiLevelType w:val="hybridMultilevel"/>
    <w:tmpl w:val="74789FF0"/>
    <w:lvl w:ilvl="0" w:tplc="86061F9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9CB3F3B"/>
    <w:multiLevelType w:val="hybridMultilevel"/>
    <w:tmpl w:val="E3304B4E"/>
    <w:lvl w:ilvl="0" w:tplc="86061F9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C2745E0"/>
    <w:multiLevelType w:val="hybridMultilevel"/>
    <w:tmpl w:val="BFAA6E06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4C994228"/>
    <w:multiLevelType w:val="hybridMultilevel"/>
    <w:tmpl w:val="B61E1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5D5704"/>
    <w:multiLevelType w:val="hybridMultilevel"/>
    <w:tmpl w:val="FC70EA50"/>
    <w:lvl w:ilvl="0" w:tplc="86061F9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0B43EA8"/>
    <w:multiLevelType w:val="hybridMultilevel"/>
    <w:tmpl w:val="C3F28F68"/>
    <w:lvl w:ilvl="0" w:tplc="86061F9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6061F9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34F3A1F"/>
    <w:multiLevelType w:val="hybridMultilevel"/>
    <w:tmpl w:val="01A21A98"/>
    <w:lvl w:ilvl="0" w:tplc="04090001">
      <w:start w:val="1"/>
      <w:numFmt w:val="bullet"/>
      <w:lvlText w:val=""/>
      <w:lvlJc w:val="left"/>
      <w:pPr>
        <w:ind w:left="9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4" w:hanging="400"/>
      </w:pPr>
      <w:rPr>
        <w:rFonts w:ascii="Wingdings" w:hAnsi="Wingdings" w:hint="default"/>
      </w:rPr>
    </w:lvl>
  </w:abstractNum>
  <w:abstractNum w:abstractNumId="36">
    <w:nsid w:val="554B59C1"/>
    <w:multiLevelType w:val="hybridMultilevel"/>
    <w:tmpl w:val="28BAE3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71B61CD"/>
    <w:multiLevelType w:val="hybridMultilevel"/>
    <w:tmpl w:val="9710D65E"/>
    <w:lvl w:ilvl="0" w:tplc="FFFFFFFF">
      <w:start w:val="1"/>
      <w:numFmt w:val="bullet"/>
      <w:lvlText w:val=""/>
      <w:lvlJc w:val="left"/>
      <w:pPr>
        <w:ind w:left="90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4" w:hanging="400"/>
      </w:pPr>
      <w:rPr>
        <w:rFonts w:ascii="Wingdings" w:hAnsi="Wingdings" w:hint="default"/>
      </w:rPr>
    </w:lvl>
  </w:abstractNum>
  <w:abstractNum w:abstractNumId="38">
    <w:nsid w:val="641848AD"/>
    <w:multiLevelType w:val="hybridMultilevel"/>
    <w:tmpl w:val="B2C84264"/>
    <w:lvl w:ilvl="0" w:tplc="9F8ADB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9F94C16"/>
    <w:multiLevelType w:val="hybridMultilevel"/>
    <w:tmpl w:val="802813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AF46CAA"/>
    <w:multiLevelType w:val="hybridMultilevel"/>
    <w:tmpl w:val="EB9C801E"/>
    <w:lvl w:ilvl="0" w:tplc="86061F9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86061F9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86061F9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BF26051"/>
    <w:multiLevelType w:val="hybridMultilevel"/>
    <w:tmpl w:val="9F60CE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18A798E"/>
    <w:multiLevelType w:val="hybridMultilevel"/>
    <w:tmpl w:val="1CF666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597686D"/>
    <w:multiLevelType w:val="hybridMultilevel"/>
    <w:tmpl w:val="B3F2D190"/>
    <w:lvl w:ilvl="0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5">
    <w:nsid w:val="7B4D1A28"/>
    <w:multiLevelType w:val="hybridMultilevel"/>
    <w:tmpl w:val="3934F5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5D5288"/>
    <w:multiLevelType w:val="hybridMultilevel"/>
    <w:tmpl w:val="E1C6F8B4"/>
    <w:lvl w:ilvl="0" w:tplc="B39E4CEE">
      <w:start w:val="1"/>
      <w:numFmt w:val="bullet"/>
      <w:lvlText w:val="−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8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46"/>
  </w:num>
  <w:num w:numId="3">
    <w:abstractNumId w:val="6"/>
  </w:num>
  <w:num w:numId="4">
    <w:abstractNumId w:val="35"/>
  </w:num>
  <w:num w:numId="5">
    <w:abstractNumId w:val="37"/>
  </w:num>
  <w:num w:numId="6">
    <w:abstractNumId w:val="13"/>
  </w:num>
  <w:num w:numId="7">
    <w:abstractNumId w:val="38"/>
  </w:num>
  <w:num w:numId="8">
    <w:abstractNumId w:val="0"/>
  </w:num>
  <w:num w:numId="9">
    <w:abstractNumId w:val="18"/>
  </w:num>
  <w:num w:numId="10">
    <w:abstractNumId w:val="7"/>
  </w:num>
  <w:num w:numId="11">
    <w:abstractNumId w:val="12"/>
  </w:num>
  <w:num w:numId="12">
    <w:abstractNumId w:val="28"/>
  </w:num>
  <w:num w:numId="13">
    <w:abstractNumId w:val="14"/>
  </w:num>
  <w:num w:numId="14">
    <w:abstractNumId w:val="32"/>
  </w:num>
  <w:num w:numId="15">
    <w:abstractNumId w:val="27"/>
  </w:num>
  <w:num w:numId="16">
    <w:abstractNumId w:val="16"/>
  </w:num>
  <w:num w:numId="17">
    <w:abstractNumId w:val="24"/>
  </w:num>
  <w:num w:numId="18">
    <w:abstractNumId w:val="47"/>
  </w:num>
  <w:num w:numId="19">
    <w:abstractNumId w:val="31"/>
  </w:num>
  <w:num w:numId="20">
    <w:abstractNumId w:val="17"/>
  </w:num>
  <w:num w:numId="21">
    <w:abstractNumId w:val="39"/>
  </w:num>
  <w:num w:numId="22">
    <w:abstractNumId w:val="42"/>
  </w:num>
  <w:num w:numId="23">
    <w:abstractNumId w:val="21"/>
  </w:num>
  <w:num w:numId="24">
    <w:abstractNumId w:val="10"/>
  </w:num>
  <w:num w:numId="25">
    <w:abstractNumId w:val="11"/>
  </w:num>
  <w:num w:numId="26">
    <w:abstractNumId w:val="30"/>
  </w:num>
  <w:num w:numId="27">
    <w:abstractNumId w:val="20"/>
  </w:num>
  <w:num w:numId="28">
    <w:abstractNumId w:val="41"/>
  </w:num>
  <w:num w:numId="29">
    <w:abstractNumId w:val="43"/>
  </w:num>
  <w:num w:numId="30">
    <w:abstractNumId w:val="25"/>
  </w:num>
  <w:num w:numId="31">
    <w:abstractNumId w:val="5"/>
  </w:num>
  <w:num w:numId="32">
    <w:abstractNumId w:val="33"/>
  </w:num>
  <w:num w:numId="33">
    <w:abstractNumId w:val="34"/>
  </w:num>
  <w:num w:numId="34">
    <w:abstractNumId w:val="36"/>
  </w:num>
  <w:num w:numId="35">
    <w:abstractNumId w:val="45"/>
  </w:num>
  <w:num w:numId="36">
    <w:abstractNumId w:val="26"/>
  </w:num>
  <w:num w:numId="37">
    <w:abstractNumId w:val="29"/>
  </w:num>
  <w:num w:numId="38">
    <w:abstractNumId w:val="3"/>
  </w:num>
  <w:num w:numId="39">
    <w:abstractNumId w:val="2"/>
  </w:num>
  <w:num w:numId="40">
    <w:abstractNumId w:val="8"/>
  </w:num>
  <w:num w:numId="41">
    <w:abstractNumId w:val="44"/>
  </w:num>
  <w:num w:numId="42">
    <w:abstractNumId w:val="4"/>
  </w:num>
  <w:num w:numId="43">
    <w:abstractNumId w:val="19"/>
  </w:num>
  <w:num w:numId="44">
    <w:abstractNumId w:val="23"/>
  </w:num>
  <w:num w:numId="45">
    <w:abstractNumId w:val="1"/>
  </w:num>
  <w:num w:numId="46">
    <w:abstractNumId w:val="22"/>
  </w:num>
  <w:num w:numId="47">
    <w:abstractNumId w:val="15"/>
  </w:num>
  <w:num w:numId="48">
    <w:abstractNumId w:val="40"/>
  </w:num>
  <w:num w:numId="49">
    <w:abstractNumId w:val="48"/>
  </w:num>
  <w:num w:numId="50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542E"/>
    <w:rsid w:val="000009B2"/>
    <w:rsid w:val="00000D6A"/>
    <w:rsid w:val="00000EA2"/>
    <w:rsid w:val="00001585"/>
    <w:rsid w:val="000019DF"/>
    <w:rsid w:val="00002569"/>
    <w:rsid w:val="00002977"/>
    <w:rsid w:val="00002D5F"/>
    <w:rsid w:val="00003AC0"/>
    <w:rsid w:val="00004092"/>
    <w:rsid w:val="0000473D"/>
    <w:rsid w:val="00004AAB"/>
    <w:rsid w:val="00004D4B"/>
    <w:rsid w:val="000050A3"/>
    <w:rsid w:val="00005FB7"/>
    <w:rsid w:val="00006333"/>
    <w:rsid w:val="0000636A"/>
    <w:rsid w:val="00006A72"/>
    <w:rsid w:val="00006D53"/>
    <w:rsid w:val="0000722B"/>
    <w:rsid w:val="000077E8"/>
    <w:rsid w:val="000078A9"/>
    <w:rsid w:val="00007D62"/>
    <w:rsid w:val="00007F26"/>
    <w:rsid w:val="00007FA8"/>
    <w:rsid w:val="0001019F"/>
    <w:rsid w:val="000103AE"/>
    <w:rsid w:val="00010B42"/>
    <w:rsid w:val="000126C1"/>
    <w:rsid w:val="00012784"/>
    <w:rsid w:val="00012A2D"/>
    <w:rsid w:val="00013089"/>
    <w:rsid w:val="00013196"/>
    <w:rsid w:val="0001355A"/>
    <w:rsid w:val="00013965"/>
    <w:rsid w:val="000139BF"/>
    <w:rsid w:val="00014471"/>
    <w:rsid w:val="0001520A"/>
    <w:rsid w:val="0001559D"/>
    <w:rsid w:val="0001590C"/>
    <w:rsid w:val="00016223"/>
    <w:rsid w:val="00016625"/>
    <w:rsid w:val="00016C7E"/>
    <w:rsid w:val="000172D3"/>
    <w:rsid w:val="00021267"/>
    <w:rsid w:val="000223B9"/>
    <w:rsid w:val="0002246E"/>
    <w:rsid w:val="00022AF7"/>
    <w:rsid w:val="00022B64"/>
    <w:rsid w:val="00022CD0"/>
    <w:rsid w:val="00023056"/>
    <w:rsid w:val="00023526"/>
    <w:rsid w:val="000253A8"/>
    <w:rsid w:val="0002541A"/>
    <w:rsid w:val="0002552E"/>
    <w:rsid w:val="00025CA7"/>
    <w:rsid w:val="0002766E"/>
    <w:rsid w:val="00027C7B"/>
    <w:rsid w:val="00031440"/>
    <w:rsid w:val="0003152E"/>
    <w:rsid w:val="00031B21"/>
    <w:rsid w:val="00031C89"/>
    <w:rsid w:val="000349F8"/>
    <w:rsid w:val="00035225"/>
    <w:rsid w:val="0003660E"/>
    <w:rsid w:val="00036C1F"/>
    <w:rsid w:val="00037B2A"/>
    <w:rsid w:val="00042212"/>
    <w:rsid w:val="00043D37"/>
    <w:rsid w:val="00044000"/>
    <w:rsid w:val="00044035"/>
    <w:rsid w:val="00044355"/>
    <w:rsid w:val="00044367"/>
    <w:rsid w:val="00044C8B"/>
    <w:rsid w:val="00045195"/>
    <w:rsid w:val="00045521"/>
    <w:rsid w:val="000455CE"/>
    <w:rsid w:val="0004609C"/>
    <w:rsid w:val="00046152"/>
    <w:rsid w:val="000467D6"/>
    <w:rsid w:val="00046919"/>
    <w:rsid w:val="000475BE"/>
    <w:rsid w:val="00047913"/>
    <w:rsid w:val="00047BA8"/>
    <w:rsid w:val="0005041E"/>
    <w:rsid w:val="0005065E"/>
    <w:rsid w:val="000516CE"/>
    <w:rsid w:val="000519A6"/>
    <w:rsid w:val="000527A4"/>
    <w:rsid w:val="00052E57"/>
    <w:rsid w:val="00053F05"/>
    <w:rsid w:val="00054579"/>
    <w:rsid w:val="000545F1"/>
    <w:rsid w:val="00054B17"/>
    <w:rsid w:val="00054E0C"/>
    <w:rsid w:val="00055B0A"/>
    <w:rsid w:val="000560AA"/>
    <w:rsid w:val="000567FC"/>
    <w:rsid w:val="000568E2"/>
    <w:rsid w:val="00056C84"/>
    <w:rsid w:val="00056FBB"/>
    <w:rsid w:val="000579B2"/>
    <w:rsid w:val="00061E9F"/>
    <w:rsid w:val="00063375"/>
    <w:rsid w:val="000636E5"/>
    <w:rsid w:val="000637F3"/>
    <w:rsid w:val="00063801"/>
    <w:rsid w:val="0006399B"/>
    <w:rsid w:val="00064492"/>
    <w:rsid w:val="000650F4"/>
    <w:rsid w:val="0006608C"/>
    <w:rsid w:val="00066095"/>
    <w:rsid w:val="00066BD8"/>
    <w:rsid w:val="000678D1"/>
    <w:rsid w:val="000701D6"/>
    <w:rsid w:val="00070332"/>
    <w:rsid w:val="0007046B"/>
    <w:rsid w:val="00070856"/>
    <w:rsid w:val="00070DB7"/>
    <w:rsid w:val="00071541"/>
    <w:rsid w:val="00072601"/>
    <w:rsid w:val="000730DE"/>
    <w:rsid w:val="000731FA"/>
    <w:rsid w:val="00073552"/>
    <w:rsid w:val="000737E8"/>
    <w:rsid w:val="0007500E"/>
    <w:rsid w:val="000752A8"/>
    <w:rsid w:val="000752F9"/>
    <w:rsid w:val="000759BF"/>
    <w:rsid w:val="00075B1D"/>
    <w:rsid w:val="00075BB3"/>
    <w:rsid w:val="00075BEA"/>
    <w:rsid w:val="0007637B"/>
    <w:rsid w:val="00076BE4"/>
    <w:rsid w:val="00076EC5"/>
    <w:rsid w:val="000772C9"/>
    <w:rsid w:val="000772F3"/>
    <w:rsid w:val="000773CD"/>
    <w:rsid w:val="00077A0A"/>
    <w:rsid w:val="00077B6F"/>
    <w:rsid w:val="00077DAE"/>
    <w:rsid w:val="00077E89"/>
    <w:rsid w:val="00077F8A"/>
    <w:rsid w:val="0008065A"/>
    <w:rsid w:val="00081233"/>
    <w:rsid w:val="000813C0"/>
    <w:rsid w:val="0008162F"/>
    <w:rsid w:val="000816F8"/>
    <w:rsid w:val="00082201"/>
    <w:rsid w:val="000824C5"/>
    <w:rsid w:val="00083923"/>
    <w:rsid w:val="00083ABA"/>
    <w:rsid w:val="00083BE3"/>
    <w:rsid w:val="00084271"/>
    <w:rsid w:val="00084702"/>
    <w:rsid w:val="000849FA"/>
    <w:rsid w:val="00084B04"/>
    <w:rsid w:val="00084C1B"/>
    <w:rsid w:val="000851DE"/>
    <w:rsid w:val="00085C87"/>
    <w:rsid w:val="00086098"/>
    <w:rsid w:val="000866F7"/>
    <w:rsid w:val="0008670F"/>
    <w:rsid w:val="00086E7A"/>
    <w:rsid w:val="00086FF9"/>
    <w:rsid w:val="00087F84"/>
    <w:rsid w:val="0009030E"/>
    <w:rsid w:val="00090C99"/>
    <w:rsid w:val="000916C7"/>
    <w:rsid w:val="00093016"/>
    <w:rsid w:val="00093082"/>
    <w:rsid w:val="00093E57"/>
    <w:rsid w:val="0009411F"/>
    <w:rsid w:val="00094568"/>
    <w:rsid w:val="00094696"/>
    <w:rsid w:val="000959CD"/>
    <w:rsid w:val="0009683B"/>
    <w:rsid w:val="0009696C"/>
    <w:rsid w:val="00096EA1"/>
    <w:rsid w:val="00096F31"/>
    <w:rsid w:val="00097610"/>
    <w:rsid w:val="00097AFB"/>
    <w:rsid w:val="000A151D"/>
    <w:rsid w:val="000A1ACE"/>
    <w:rsid w:val="000A2A88"/>
    <w:rsid w:val="000A2AA9"/>
    <w:rsid w:val="000A2C2A"/>
    <w:rsid w:val="000A54FA"/>
    <w:rsid w:val="000A5D24"/>
    <w:rsid w:val="000A5E88"/>
    <w:rsid w:val="000A6D57"/>
    <w:rsid w:val="000A7499"/>
    <w:rsid w:val="000B00C7"/>
    <w:rsid w:val="000B0FF4"/>
    <w:rsid w:val="000B10DF"/>
    <w:rsid w:val="000B20B5"/>
    <w:rsid w:val="000B244F"/>
    <w:rsid w:val="000B3157"/>
    <w:rsid w:val="000B38DA"/>
    <w:rsid w:val="000B3BEA"/>
    <w:rsid w:val="000B45FA"/>
    <w:rsid w:val="000B55C4"/>
    <w:rsid w:val="000B5BC6"/>
    <w:rsid w:val="000B5ED4"/>
    <w:rsid w:val="000B6056"/>
    <w:rsid w:val="000B6DE7"/>
    <w:rsid w:val="000B77B2"/>
    <w:rsid w:val="000C0602"/>
    <w:rsid w:val="000C0E97"/>
    <w:rsid w:val="000C0FF7"/>
    <w:rsid w:val="000C254E"/>
    <w:rsid w:val="000C3060"/>
    <w:rsid w:val="000C3976"/>
    <w:rsid w:val="000C3B5C"/>
    <w:rsid w:val="000C4097"/>
    <w:rsid w:val="000C4BE8"/>
    <w:rsid w:val="000C54BD"/>
    <w:rsid w:val="000C54DB"/>
    <w:rsid w:val="000C5504"/>
    <w:rsid w:val="000C563A"/>
    <w:rsid w:val="000C58AA"/>
    <w:rsid w:val="000C69C5"/>
    <w:rsid w:val="000C6F08"/>
    <w:rsid w:val="000D08FE"/>
    <w:rsid w:val="000D095A"/>
    <w:rsid w:val="000D0F2C"/>
    <w:rsid w:val="000D11B2"/>
    <w:rsid w:val="000D2153"/>
    <w:rsid w:val="000D24F1"/>
    <w:rsid w:val="000D2EC5"/>
    <w:rsid w:val="000D3179"/>
    <w:rsid w:val="000D3684"/>
    <w:rsid w:val="000D47BA"/>
    <w:rsid w:val="000D4CFD"/>
    <w:rsid w:val="000D4E56"/>
    <w:rsid w:val="000D54BC"/>
    <w:rsid w:val="000D5A76"/>
    <w:rsid w:val="000E0868"/>
    <w:rsid w:val="000E10FB"/>
    <w:rsid w:val="000E1B09"/>
    <w:rsid w:val="000E1E05"/>
    <w:rsid w:val="000E2130"/>
    <w:rsid w:val="000E2341"/>
    <w:rsid w:val="000E2415"/>
    <w:rsid w:val="000E3BB3"/>
    <w:rsid w:val="000E41D1"/>
    <w:rsid w:val="000E45E9"/>
    <w:rsid w:val="000E59B0"/>
    <w:rsid w:val="000E64E3"/>
    <w:rsid w:val="000F03CD"/>
    <w:rsid w:val="000F1300"/>
    <w:rsid w:val="000F28B3"/>
    <w:rsid w:val="000F315F"/>
    <w:rsid w:val="000F3178"/>
    <w:rsid w:val="000F3396"/>
    <w:rsid w:val="000F3482"/>
    <w:rsid w:val="000F3509"/>
    <w:rsid w:val="000F39D1"/>
    <w:rsid w:val="000F3C6B"/>
    <w:rsid w:val="000F4070"/>
    <w:rsid w:val="000F40E4"/>
    <w:rsid w:val="000F586E"/>
    <w:rsid w:val="000F621A"/>
    <w:rsid w:val="000F6D2B"/>
    <w:rsid w:val="000F6FB0"/>
    <w:rsid w:val="000F75BF"/>
    <w:rsid w:val="000F780B"/>
    <w:rsid w:val="00100693"/>
    <w:rsid w:val="0010084A"/>
    <w:rsid w:val="0010094D"/>
    <w:rsid w:val="001014B5"/>
    <w:rsid w:val="00101B3E"/>
    <w:rsid w:val="001022BD"/>
    <w:rsid w:val="0010262A"/>
    <w:rsid w:val="0010278B"/>
    <w:rsid w:val="0010326F"/>
    <w:rsid w:val="001037E3"/>
    <w:rsid w:val="00103866"/>
    <w:rsid w:val="00103C43"/>
    <w:rsid w:val="001041E6"/>
    <w:rsid w:val="00104A70"/>
    <w:rsid w:val="001052D7"/>
    <w:rsid w:val="001054A5"/>
    <w:rsid w:val="00105932"/>
    <w:rsid w:val="00105D33"/>
    <w:rsid w:val="0010600F"/>
    <w:rsid w:val="001065B8"/>
    <w:rsid w:val="001067F7"/>
    <w:rsid w:val="00107121"/>
    <w:rsid w:val="00107351"/>
    <w:rsid w:val="00107B18"/>
    <w:rsid w:val="0011012F"/>
    <w:rsid w:val="0011035D"/>
    <w:rsid w:val="001116E2"/>
    <w:rsid w:val="0011182F"/>
    <w:rsid w:val="00111DE2"/>
    <w:rsid w:val="00112234"/>
    <w:rsid w:val="0011228E"/>
    <w:rsid w:val="00113A6E"/>
    <w:rsid w:val="00113FC9"/>
    <w:rsid w:val="001140F3"/>
    <w:rsid w:val="00114329"/>
    <w:rsid w:val="0011537D"/>
    <w:rsid w:val="001160F1"/>
    <w:rsid w:val="001164A1"/>
    <w:rsid w:val="00116FEA"/>
    <w:rsid w:val="0011710B"/>
    <w:rsid w:val="00117326"/>
    <w:rsid w:val="00117410"/>
    <w:rsid w:val="00117D6D"/>
    <w:rsid w:val="00120DDE"/>
    <w:rsid w:val="00121974"/>
    <w:rsid w:val="00121E56"/>
    <w:rsid w:val="00121EFB"/>
    <w:rsid w:val="0012243F"/>
    <w:rsid w:val="00122D31"/>
    <w:rsid w:val="00123C38"/>
    <w:rsid w:val="00123CC8"/>
    <w:rsid w:val="00123CD7"/>
    <w:rsid w:val="00124DA9"/>
    <w:rsid w:val="0012584A"/>
    <w:rsid w:val="00125ACB"/>
    <w:rsid w:val="00126327"/>
    <w:rsid w:val="001269A5"/>
    <w:rsid w:val="00126B17"/>
    <w:rsid w:val="00126D3B"/>
    <w:rsid w:val="00126F0A"/>
    <w:rsid w:val="00127137"/>
    <w:rsid w:val="0012761A"/>
    <w:rsid w:val="0013030E"/>
    <w:rsid w:val="00131BDE"/>
    <w:rsid w:val="00131DD9"/>
    <w:rsid w:val="001331A3"/>
    <w:rsid w:val="001343BE"/>
    <w:rsid w:val="00134A37"/>
    <w:rsid w:val="00134EA5"/>
    <w:rsid w:val="0013681B"/>
    <w:rsid w:val="0013693F"/>
    <w:rsid w:val="00137354"/>
    <w:rsid w:val="00137AB3"/>
    <w:rsid w:val="00142D47"/>
    <w:rsid w:val="00142E09"/>
    <w:rsid w:val="0014372F"/>
    <w:rsid w:val="00143C09"/>
    <w:rsid w:val="00143F18"/>
    <w:rsid w:val="00144471"/>
    <w:rsid w:val="00144748"/>
    <w:rsid w:val="001450FD"/>
    <w:rsid w:val="00145F55"/>
    <w:rsid w:val="001461CA"/>
    <w:rsid w:val="00146614"/>
    <w:rsid w:val="001470C4"/>
    <w:rsid w:val="001471B6"/>
    <w:rsid w:val="00147E1C"/>
    <w:rsid w:val="001502CF"/>
    <w:rsid w:val="00150E3C"/>
    <w:rsid w:val="00150EE4"/>
    <w:rsid w:val="00151078"/>
    <w:rsid w:val="0015107F"/>
    <w:rsid w:val="00151462"/>
    <w:rsid w:val="001517B5"/>
    <w:rsid w:val="00151CCC"/>
    <w:rsid w:val="00151E2D"/>
    <w:rsid w:val="00151F81"/>
    <w:rsid w:val="00153546"/>
    <w:rsid w:val="001535AB"/>
    <w:rsid w:val="00153715"/>
    <w:rsid w:val="00153CFA"/>
    <w:rsid w:val="0015454E"/>
    <w:rsid w:val="00154871"/>
    <w:rsid w:val="00154907"/>
    <w:rsid w:val="00154D33"/>
    <w:rsid w:val="00154E1F"/>
    <w:rsid w:val="001564BC"/>
    <w:rsid w:val="001565EE"/>
    <w:rsid w:val="0015717A"/>
    <w:rsid w:val="00157199"/>
    <w:rsid w:val="001573A9"/>
    <w:rsid w:val="00157CE8"/>
    <w:rsid w:val="00160710"/>
    <w:rsid w:val="00160AE1"/>
    <w:rsid w:val="001614FD"/>
    <w:rsid w:val="001616D5"/>
    <w:rsid w:val="001624AA"/>
    <w:rsid w:val="001626AB"/>
    <w:rsid w:val="001627B0"/>
    <w:rsid w:val="00163452"/>
    <w:rsid w:val="00163D54"/>
    <w:rsid w:val="00164124"/>
    <w:rsid w:val="00164316"/>
    <w:rsid w:val="00164C32"/>
    <w:rsid w:val="00164D58"/>
    <w:rsid w:val="00165546"/>
    <w:rsid w:val="0016589D"/>
    <w:rsid w:val="00165EE8"/>
    <w:rsid w:val="00166704"/>
    <w:rsid w:val="001667C3"/>
    <w:rsid w:val="00167498"/>
    <w:rsid w:val="00167D2C"/>
    <w:rsid w:val="001706EA"/>
    <w:rsid w:val="00170B6A"/>
    <w:rsid w:val="001715D8"/>
    <w:rsid w:val="001716A5"/>
    <w:rsid w:val="00171FEC"/>
    <w:rsid w:val="0017210D"/>
    <w:rsid w:val="001724B9"/>
    <w:rsid w:val="00172A29"/>
    <w:rsid w:val="00173025"/>
    <w:rsid w:val="00175170"/>
    <w:rsid w:val="00175CCD"/>
    <w:rsid w:val="0017650F"/>
    <w:rsid w:val="00177D24"/>
    <w:rsid w:val="00180678"/>
    <w:rsid w:val="00180A66"/>
    <w:rsid w:val="00180AE1"/>
    <w:rsid w:val="00180B0B"/>
    <w:rsid w:val="00180C00"/>
    <w:rsid w:val="00180F8A"/>
    <w:rsid w:val="001818B9"/>
    <w:rsid w:val="001825EA"/>
    <w:rsid w:val="001832CD"/>
    <w:rsid w:val="00183341"/>
    <w:rsid w:val="001838A8"/>
    <w:rsid w:val="0018489B"/>
    <w:rsid w:val="00184DE9"/>
    <w:rsid w:val="001854C8"/>
    <w:rsid w:val="00185AE6"/>
    <w:rsid w:val="00185B56"/>
    <w:rsid w:val="00186089"/>
    <w:rsid w:val="00186172"/>
    <w:rsid w:val="00186560"/>
    <w:rsid w:val="0018716E"/>
    <w:rsid w:val="0018743E"/>
    <w:rsid w:val="00187A3F"/>
    <w:rsid w:val="00187E41"/>
    <w:rsid w:val="00190D0D"/>
    <w:rsid w:val="001911A4"/>
    <w:rsid w:val="00194AD0"/>
    <w:rsid w:val="00194AF6"/>
    <w:rsid w:val="00194F72"/>
    <w:rsid w:val="001952C2"/>
    <w:rsid w:val="00195A48"/>
    <w:rsid w:val="00196A12"/>
    <w:rsid w:val="00196CCD"/>
    <w:rsid w:val="001978C9"/>
    <w:rsid w:val="00197A05"/>
    <w:rsid w:val="00197D5C"/>
    <w:rsid w:val="001A0BAE"/>
    <w:rsid w:val="001A0F64"/>
    <w:rsid w:val="001A1EB2"/>
    <w:rsid w:val="001A23AF"/>
    <w:rsid w:val="001A2A1D"/>
    <w:rsid w:val="001A2A9B"/>
    <w:rsid w:val="001A2F91"/>
    <w:rsid w:val="001A31FD"/>
    <w:rsid w:val="001A3226"/>
    <w:rsid w:val="001A332F"/>
    <w:rsid w:val="001A3375"/>
    <w:rsid w:val="001A34F3"/>
    <w:rsid w:val="001A3B3F"/>
    <w:rsid w:val="001A4370"/>
    <w:rsid w:val="001A452C"/>
    <w:rsid w:val="001A4D3C"/>
    <w:rsid w:val="001A4EC2"/>
    <w:rsid w:val="001A6E0E"/>
    <w:rsid w:val="001A755C"/>
    <w:rsid w:val="001B026B"/>
    <w:rsid w:val="001B0643"/>
    <w:rsid w:val="001B194E"/>
    <w:rsid w:val="001B1EB4"/>
    <w:rsid w:val="001B25FC"/>
    <w:rsid w:val="001B297C"/>
    <w:rsid w:val="001B3061"/>
    <w:rsid w:val="001B39A1"/>
    <w:rsid w:val="001B3CE0"/>
    <w:rsid w:val="001B4043"/>
    <w:rsid w:val="001B481E"/>
    <w:rsid w:val="001B4ACE"/>
    <w:rsid w:val="001B4D1A"/>
    <w:rsid w:val="001B4DC4"/>
    <w:rsid w:val="001B4F2F"/>
    <w:rsid w:val="001B5478"/>
    <w:rsid w:val="001B666F"/>
    <w:rsid w:val="001B6E0B"/>
    <w:rsid w:val="001B7FBA"/>
    <w:rsid w:val="001C0285"/>
    <w:rsid w:val="001C05B3"/>
    <w:rsid w:val="001C0CE7"/>
    <w:rsid w:val="001C1554"/>
    <w:rsid w:val="001C28FA"/>
    <w:rsid w:val="001C2A3D"/>
    <w:rsid w:val="001C4090"/>
    <w:rsid w:val="001C4891"/>
    <w:rsid w:val="001C521C"/>
    <w:rsid w:val="001C642A"/>
    <w:rsid w:val="001C6614"/>
    <w:rsid w:val="001C6B55"/>
    <w:rsid w:val="001D04AF"/>
    <w:rsid w:val="001D08E6"/>
    <w:rsid w:val="001D1CAC"/>
    <w:rsid w:val="001D27DA"/>
    <w:rsid w:val="001D2C32"/>
    <w:rsid w:val="001D42AA"/>
    <w:rsid w:val="001D4A66"/>
    <w:rsid w:val="001D4F2E"/>
    <w:rsid w:val="001D547D"/>
    <w:rsid w:val="001D58BC"/>
    <w:rsid w:val="001D59F0"/>
    <w:rsid w:val="001D64CE"/>
    <w:rsid w:val="001D6AB5"/>
    <w:rsid w:val="001E0401"/>
    <w:rsid w:val="001E0ABD"/>
    <w:rsid w:val="001E0D91"/>
    <w:rsid w:val="001E1529"/>
    <w:rsid w:val="001E16EC"/>
    <w:rsid w:val="001E17E1"/>
    <w:rsid w:val="001E1E66"/>
    <w:rsid w:val="001E22C9"/>
    <w:rsid w:val="001E2801"/>
    <w:rsid w:val="001E35F8"/>
    <w:rsid w:val="001E45E8"/>
    <w:rsid w:val="001E5FC9"/>
    <w:rsid w:val="001E6059"/>
    <w:rsid w:val="001E6688"/>
    <w:rsid w:val="001E6C44"/>
    <w:rsid w:val="001E70F0"/>
    <w:rsid w:val="001E754E"/>
    <w:rsid w:val="001E7B24"/>
    <w:rsid w:val="001E7DF1"/>
    <w:rsid w:val="001F1628"/>
    <w:rsid w:val="001F2031"/>
    <w:rsid w:val="001F2048"/>
    <w:rsid w:val="001F272B"/>
    <w:rsid w:val="001F2C69"/>
    <w:rsid w:val="001F2D2D"/>
    <w:rsid w:val="001F2ED1"/>
    <w:rsid w:val="001F3188"/>
    <w:rsid w:val="001F3E60"/>
    <w:rsid w:val="001F4997"/>
    <w:rsid w:val="001F4C97"/>
    <w:rsid w:val="001F4DD0"/>
    <w:rsid w:val="001F508B"/>
    <w:rsid w:val="001F6553"/>
    <w:rsid w:val="001F6EDE"/>
    <w:rsid w:val="001F796B"/>
    <w:rsid w:val="001F7E72"/>
    <w:rsid w:val="0020111A"/>
    <w:rsid w:val="0020147B"/>
    <w:rsid w:val="002017B9"/>
    <w:rsid w:val="00201837"/>
    <w:rsid w:val="00201C30"/>
    <w:rsid w:val="00203A42"/>
    <w:rsid w:val="00203E17"/>
    <w:rsid w:val="0020421B"/>
    <w:rsid w:val="00204FC1"/>
    <w:rsid w:val="00206C36"/>
    <w:rsid w:val="00207BAA"/>
    <w:rsid w:val="0021028F"/>
    <w:rsid w:val="00210991"/>
    <w:rsid w:val="00210A6E"/>
    <w:rsid w:val="002118BB"/>
    <w:rsid w:val="00211BEF"/>
    <w:rsid w:val="002122C9"/>
    <w:rsid w:val="002127EC"/>
    <w:rsid w:val="002127FD"/>
    <w:rsid w:val="00212C53"/>
    <w:rsid w:val="002134D3"/>
    <w:rsid w:val="002139B2"/>
    <w:rsid w:val="002142DC"/>
    <w:rsid w:val="00214399"/>
    <w:rsid w:val="00214CAD"/>
    <w:rsid w:val="00215525"/>
    <w:rsid w:val="002159C9"/>
    <w:rsid w:val="00215FA3"/>
    <w:rsid w:val="00216473"/>
    <w:rsid w:val="0021676D"/>
    <w:rsid w:val="002167AA"/>
    <w:rsid w:val="00216932"/>
    <w:rsid w:val="0021783B"/>
    <w:rsid w:val="00217F7F"/>
    <w:rsid w:val="00220003"/>
    <w:rsid w:val="002205AB"/>
    <w:rsid w:val="00220704"/>
    <w:rsid w:val="0022165C"/>
    <w:rsid w:val="00221A32"/>
    <w:rsid w:val="00221BD0"/>
    <w:rsid w:val="00221D83"/>
    <w:rsid w:val="00221F96"/>
    <w:rsid w:val="00222DEB"/>
    <w:rsid w:val="00222E56"/>
    <w:rsid w:val="00222FCA"/>
    <w:rsid w:val="002233B5"/>
    <w:rsid w:val="00224431"/>
    <w:rsid w:val="00224502"/>
    <w:rsid w:val="00224750"/>
    <w:rsid w:val="00224F8C"/>
    <w:rsid w:val="002256D8"/>
    <w:rsid w:val="00225790"/>
    <w:rsid w:val="0022625B"/>
    <w:rsid w:val="00226A74"/>
    <w:rsid w:val="00227915"/>
    <w:rsid w:val="00230598"/>
    <w:rsid w:val="00230825"/>
    <w:rsid w:val="00230CD1"/>
    <w:rsid w:val="00230D6E"/>
    <w:rsid w:val="00230EBB"/>
    <w:rsid w:val="00231F87"/>
    <w:rsid w:val="00232024"/>
    <w:rsid w:val="00232EDB"/>
    <w:rsid w:val="002340C5"/>
    <w:rsid w:val="002352C0"/>
    <w:rsid w:val="002353FB"/>
    <w:rsid w:val="00237975"/>
    <w:rsid w:val="00237FD6"/>
    <w:rsid w:val="002406DF"/>
    <w:rsid w:val="002407A5"/>
    <w:rsid w:val="00240C01"/>
    <w:rsid w:val="002424A0"/>
    <w:rsid w:val="002443E4"/>
    <w:rsid w:val="00244CC6"/>
    <w:rsid w:val="00245BE5"/>
    <w:rsid w:val="0024667B"/>
    <w:rsid w:val="0024711D"/>
    <w:rsid w:val="002477C3"/>
    <w:rsid w:val="002479CE"/>
    <w:rsid w:val="002502EB"/>
    <w:rsid w:val="00251E8A"/>
    <w:rsid w:val="0025227A"/>
    <w:rsid w:val="002527DC"/>
    <w:rsid w:val="0025284F"/>
    <w:rsid w:val="00253008"/>
    <w:rsid w:val="00254D77"/>
    <w:rsid w:val="00255104"/>
    <w:rsid w:val="0025586F"/>
    <w:rsid w:val="00255BAD"/>
    <w:rsid w:val="0025600D"/>
    <w:rsid w:val="00256567"/>
    <w:rsid w:val="00256FF4"/>
    <w:rsid w:val="002570AA"/>
    <w:rsid w:val="00257EDB"/>
    <w:rsid w:val="0026066F"/>
    <w:rsid w:val="002609C3"/>
    <w:rsid w:val="00260B91"/>
    <w:rsid w:val="00261187"/>
    <w:rsid w:val="002614AE"/>
    <w:rsid w:val="00261D3D"/>
    <w:rsid w:val="00261EB1"/>
    <w:rsid w:val="0026203E"/>
    <w:rsid w:val="00262321"/>
    <w:rsid w:val="00262697"/>
    <w:rsid w:val="00263BDB"/>
    <w:rsid w:val="00264C01"/>
    <w:rsid w:val="00265788"/>
    <w:rsid w:val="00265A93"/>
    <w:rsid w:val="00265D4A"/>
    <w:rsid w:val="0026652D"/>
    <w:rsid w:val="00266DA8"/>
    <w:rsid w:val="00267CE6"/>
    <w:rsid w:val="00270A02"/>
    <w:rsid w:val="00270ABB"/>
    <w:rsid w:val="00270E58"/>
    <w:rsid w:val="00270E91"/>
    <w:rsid w:val="0027108B"/>
    <w:rsid w:val="00271246"/>
    <w:rsid w:val="002721D4"/>
    <w:rsid w:val="002739DD"/>
    <w:rsid w:val="00273BE1"/>
    <w:rsid w:val="00274C4C"/>
    <w:rsid w:val="00275B45"/>
    <w:rsid w:val="00275CF8"/>
    <w:rsid w:val="00275EEC"/>
    <w:rsid w:val="002764CE"/>
    <w:rsid w:val="00277BDD"/>
    <w:rsid w:val="002804F8"/>
    <w:rsid w:val="002812CA"/>
    <w:rsid w:val="00281AAD"/>
    <w:rsid w:val="00281BA3"/>
    <w:rsid w:val="00282926"/>
    <w:rsid w:val="00282B1C"/>
    <w:rsid w:val="00283B43"/>
    <w:rsid w:val="002843AD"/>
    <w:rsid w:val="0028459B"/>
    <w:rsid w:val="0028466D"/>
    <w:rsid w:val="00284B5C"/>
    <w:rsid w:val="00284BF0"/>
    <w:rsid w:val="00285410"/>
    <w:rsid w:val="00285C9D"/>
    <w:rsid w:val="002868E0"/>
    <w:rsid w:val="00286A2D"/>
    <w:rsid w:val="00286D94"/>
    <w:rsid w:val="0029059B"/>
    <w:rsid w:val="00290AB4"/>
    <w:rsid w:val="00290B28"/>
    <w:rsid w:val="00291138"/>
    <w:rsid w:val="00292048"/>
    <w:rsid w:val="0029218F"/>
    <w:rsid w:val="0029285D"/>
    <w:rsid w:val="002939F6"/>
    <w:rsid w:val="002941D4"/>
    <w:rsid w:val="00294990"/>
    <w:rsid w:val="00295631"/>
    <w:rsid w:val="002957CE"/>
    <w:rsid w:val="00296669"/>
    <w:rsid w:val="002978E0"/>
    <w:rsid w:val="002979B7"/>
    <w:rsid w:val="00297DB3"/>
    <w:rsid w:val="002A0F81"/>
    <w:rsid w:val="002A1822"/>
    <w:rsid w:val="002A1A57"/>
    <w:rsid w:val="002A1AFC"/>
    <w:rsid w:val="002A27ED"/>
    <w:rsid w:val="002A28C8"/>
    <w:rsid w:val="002A3054"/>
    <w:rsid w:val="002A310E"/>
    <w:rsid w:val="002A32F3"/>
    <w:rsid w:val="002A3D39"/>
    <w:rsid w:val="002A46AE"/>
    <w:rsid w:val="002A54C2"/>
    <w:rsid w:val="002A5E3D"/>
    <w:rsid w:val="002A6C52"/>
    <w:rsid w:val="002A78B1"/>
    <w:rsid w:val="002B03E5"/>
    <w:rsid w:val="002B0876"/>
    <w:rsid w:val="002B09A3"/>
    <w:rsid w:val="002B0DB2"/>
    <w:rsid w:val="002B0EFC"/>
    <w:rsid w:val="002B1721"/>
    <w:rsid w:val="002B2D5D"/>
    <w:rsid w:val="002B3677"/>
    <w:rsid w:val="002B452C"/>
    <w:rsid w:val="002B49F7"/>
    <w:rsid w:val="002B501A"/>
    <w:rsid w:val="002B5BFC"/>
    <w:rsid w:val="002B5D43"/>
    <w:rsid w:val="002B5E59"/>
    <w:rsid w:val="002B5F3F"/>
    <w:rsid w:val="002B60A0"/>
    <w:rsid w:val="002B6137"/>
    <w:rsid w:val="002B6C2D"/>
    <w:rsid w:val="002B7AE5"/>
    <w:rsid w:val="002B7B1A"/>
    <w:rsid w:val="002C1416"/>
    <w:rsid w:val="002C1C9B"/>
    <w:rsid w:val="002C288E"/>
    <w:rsid w:val="002C28A5"/>
    <w:rsid w:val="002C29C8"/>
    <w:rsid w:val="002C2A59"/>
    <w:rsid w:val="002C2C5C"/>
    <w:rsid w:val="002C313A"/>
    <w:rsid w:val="002C3BD4"/>
    <w:rsid w:val="002C3E1A"/>
    <w:rsid w:val="002C43D5"/>
    <w:rsid w:val="002C43DC"/>
    <w:rsid w:val="002C46D2"/>
    <w:rsid w:val="002C4E08"/>
    <w:rsid w:val="002C4E2C"/>
    <w:rsid w:val="002C502E"/>
    <w:rsid w:val="002C6C25"/>
    <w:rsid w:val="002D0AD9"/>
    <w:rsid w:val="002D0BFA"/>
    <w:rsid w:val="002D1690"/>
    <w:rsid w:val="002D1AA7"/>
    <w:rsid w:val="002D36FF"/>
    <w:rsid w:val="002D40EE"/>
    <w:rsid w:val="002D51D2"/>
    <w:rsid w:val="002D63E9"/>
    <w:rsid w:val="002D78AD"/>
    <w:rsid w:val="002D794E"/>
    <w:rsid w:val="002D7F4A"/>
    <w:rsid w:val="002E0FE2"/>
    <w:rsid w:val="002E1A19"/>
    <w:rsid w:val="002E2545"/>
    <w:rsid w:val="002E25FF"/>
    <w:rsid w:val="002E27FB"/>
    <w:rsid w:val="002E2F66"/>
    <w:rsid w:val="002E3102"/>
    <w:rsid w:val="002E319A"/>
    <w:rsid w:val="002E3CDD"/>
    <w:rsid w:val="002E490D"/>
    <w:rsid w:val="002E4A53"/>
    <w:rsid w:val="002E4E25"/>
    <w:rsid w:val="002E511E"/>
    <w:rsid w:val="002E61B6"/>
    <w:rsid w:val="002E6804"/>
    <w:rsid w:val="002E6EF8"/>
    <w:rsid w:val="002E6F4E"/>
    <w:rsid w:val="002E6FB4"/>
    <w:rsid w:val="002E78A0"/>
    <w:rsid w:val="002E7F61"/>
    <w:rsid w:val="002F2CE3"/>
    <w:rsid w:val="002F3582"/>
    <w:rsid w:val="002F456C"/>
    <w:rsid w:val="002F4B2C"/>
    <w:rsid w:val="002F5935"/>
    <w:rsid w:val="002F7189"/>
    <w:rsid w:val="002F7BC1"/>
    <w:rsid w:val="003000D0"/>
    <w:rsid w:val="00300C11"/>
    <w:rsid w:val="00300CC2"/>
    <w:rsid w:val="00300D54"/>
    <w:rsid w:val="00300F95"/>
    <w:rsid w:val="00301C91"/>
    <w:rsid w:val="003023E5"/>
    <w:rsid w:val="00302AEE"/>
    <w:rsid w:val="00304291"/>
    <w:rsid w:val="00304429"/>
    <w:rsid w:val="00304BAF"/>
    <w:rsid w:val="00304C73"/>
    <w:rsid w:val="00304CF1"/>
    <w:rsid w:val="00304CF9"/>
    <w:rsid w:val="00304FB4"/>
    <w:rsid w:val="003051EB"/>
    <w:rsid w:val="0030573B"/>
    <w:rsid w:val="00305FB9"/>
    <w:rsid w:val="003064F0"/>
    <w:rsid w:val="0030657B"/>
    <w:rsid w:val="00306B1C"/>
    <w:rsid w:val="003071A0"/>
    <w:rsid w:val="00307233"/>
    <w:rsid w:val="003076DC"/>
    <w:rsid w:val="00310571"/>
    <w:rsid w:val="00310DEF"/>
    <w:rsid w:val="00310E18"/>
    <w:rsid w:val="003117D3"/>
    <w:rsid w:val="00311A15"/>
    <w:rsid w:val="00311B8E"/>
    <w:rsid w:val="00312C30"/>
    <w:rsid w:val="0031305D"/>
    <w:rsid w:val="00314890"/>
    <w:rsid w:val="00314C38"/>
    <w:rsid w:val="00315A4E"/>
    <w:rsid w:val="00315ECA"/>
    <w:rsid w:val="003162AB"/>
    <w:rsid w:val="0031661A"/>
    <w:rsid w:val="00316B1E"/>
    <w:rsid w:val="00316C83"/>
    <w:rsid w:val="0031786C"/>
    <w:rsid w:val="00317AFD"/>
    <w:rsid w:val="00320B3D"/>
    <w:rsid w:val="00320C98"/>
    <w:rsid w:val="003219D4"/>
    <w:rsid w:val="00321F54"/>
    <w:rsid w:val="003221C7"/>
    <w:rsid w:val="00322F58"/>
    <w:rsid w:val="003241AF"/>
    <w:rsid w:val="003252A9"/>
    <w:rsid w:val="0032635B"/>
    <w:rsid w:val="003265E7"/>
    <w:rsid w:val="00326CD3"/>
    <w:rsid w:val="00327BE1"/>
    <w:rsid w:val="00327D1D"/>
    <w:rsid w:val="00330848"/>
    <w:rsid w:val="0033102D"/>
    <w:rsid w:val="00331C6A"/>
    <w:rsid w:val="00331C7B"/>
    <w:rsid w:val="0033285C"/>
    <w:rsid w:val="00333A87"/>
    <w:rsid w:val="00333D93"/>
    <w:rsid w:val="0033421C"/>
    <w:rsid w:val="0033465A"/>
    <w:rsid w:val="00335096"/>
    <w:rsid w:val="00335C55"/>
    <w:rsid w:val="00335D9E"/>
    <w:rsid w:val="0033639E"/>
    <w:rsid w:val="00336F1E"/>
    <w:rsid w:val="0034023B"/>
    <w:rsid w:val="00340A2D"/>
    <w:rsid w:val="00340A63"/>
    <w:rsid w:val="00341627"/>
    <w:rsid w:val="00341A2F"/>
    <w:rsid w:val="00343C6F"/>
    <w:rsid w:val="00343DDB"/>
    <w:rsid w:val="00344742"/>
    <w:rsid w:val="003449E2"/>
    <w:rsid w:val="00345BE3"/>
    <w:rsid w:val="00345FFD"/>
    <w:rsid w:val="0034627B"/>
    <w:rsid w:val="00346287"/>
    <w:rsid w:val="003471D8"/>
    <w:rsid w:val="003478BE"/>
    <w:rsid w:val="00347A3F"/>
    <w:rsid w:val="00352AF5"/>
    <w:rsid w:val="00353164"/>
    <w:rsid w:val="00353CA7"/>
    <w:rsid w:val="003540B0"/>
    <w:rsid w:val="00354962"/>
    <w:rsid w:val="00354C03"/>
    <w:rsid w:val="00355167"/>
    <w:rsid w:val="00355210"/>
    <w:rsid w:val="0035524E"/>
    <w:rsid w:val="0035545B"/>
    <w:rsid w:val="00355B76"/>
    <w:rsid w:val="0036010A"/>
    <w:rsid w:val="003609D9"/>
    <w:rsid w:val="0036104E"/>
    <w:rsid w:val="00361607"/>
    <w:rsid w:val="003617AD"/>
    <w:rsid w:val="00361A62"/>
    <w:rsid w:val="00361CCC"/>
    <w:rsid w:val="003624DF"/>
    <w:rsid w:val="00363119"/>
    <w:rsid w:val="00363248"/>
    <w:rsid w:val="003636E5"/>
    <w:rsid w:val="00363E0E"/>
    <w:rsid w:val="00364195"/>
    <w:rsid w:val="00364221"/>
    <w:rsid w:val="00364B23"/>
    <w:rsid w:val="0036528C"/>
    <w:rsid w:val="003661BF"/>
    <w:rsid w:val="00366BC5"/>
    <w:rsid w:val="00367645"/>
    <w:rsid w:val="00367745"/>
    <w:rsid w:val="003678B0"/>
    <w:rsid w:val="00367EE1"/>
    <w:rsid w:val="00370ADC"/>
    <w:rsid w:val="00370D00"/>
    <w:rsid w:val="00370D57"/>
    <w:rsid w:val="003716AC"/>
    <w:rsid w:val="00372686"/>
    <w:rsid w:val="003729A1"/>
    <w:rsid w:val="00372BFB"/>
    <w:rsid w:val="00372FD8"/>
    <w:rsid w:val="00373B07"/>
    <w:rsid w:val="00373ED5"/>
    <w:rsid w:val="00374303"/>
    <w:rsid w:val="00375A8B"/>
    <w:rsid w:val="00375DDB"/>
    <w:rsid w:val="003767BE"/>
    <w:rsid w:val="00377A6D"/>
    <w:rsid w:val="00377CCF"/>
    <w:rsid w:val="00377F6D"/>
    <w:rsid w:val="003800B4"/>
    <w:rsid w:val="00380CCC"/>
    <w:rsid w:val="00380ECC"/>
    <w:rsid w:val="0038148F"/>
    <w:rsid w:val="00381EE7"/>
    <w:rsid w:val="00382648"/>
    <w:rsid w:val="003830B1"/>
    <w:rsid w:val="003833F6"/>
    <w:rsid w:val="00384DA3"/>
    <w:rsid w:val="003866F9"/>
    <w:rsid w:val="00387AC4"/>
    <w:rsid w:val="00387C06"/>
    <w:rsid w:val="0039044C"/>
    <w:rsid w:val="00390C09"/>
    <w:rsid w:val="00391B4C"/>
    <w:rsid w:val="00391BD8"/>
    <w:rsid w:val="00391DAE"/>
    <w:rsid w:val="00392667"/>
    <w:rsid w:val="003929BD"/>
    <w:rsid w:val="0039368E"/>
    <w:rsid w:val="00393839"/>
    <w:rsid w:val="003938F4"/>
    <w:rsid w:val="00393E40"/>
    <w:rsid w:val="00394281"/>
    <w:rsid w:val="003951BD"/>
    <w:rsid w:val="003951DA"/>
    <w:rsid w:val="00395462"/>
    <w:rsid w:val="003954DB"/>
    <w:rsid w:val="00397D51"/>
    <w:rsid w:val="003A00CC"/>
    <w:rsid w:val="003A010C"/>
    <w:rsid w:val="003A0DE8"/>
    <w:rsid w:val="003A0F72"/>
    <w:rsid w:val="003A1330"/>
    <w:rsid w:val="003A16B2"/>
    <w:rsid w:val="003A1A6E"/>
    <w:rsid w:val="003A2018"/>
    <w:rsid w:val="003A22FF"/>
    <w:rsid w:val="003A2968"/>
    <w:rsid w:val="003A2B1B"/>
    <w:rsid w:val="003A4268"/>
    <w:rsid w:val="003A70F0"/>
    <w:rsid w:val="003B169B"/>
    <w:rsid w:val="003B2376"/>
    <w:rsid w:val="003B266A"/>
    <w:rsid w:val="003B3ACB"/>
    <w:rsid w:val="003B4396"/>
    <w:rsid w:val="003B4950"/>
    <w:rsid w:val="003B5E2A"/>
    <w:rsid w:val="003B66EF"/>
    <w:rsid w:val="003B73E0"/>
    <w:rsid w:val="003B790B"/>
    <w:rsid w:val="003B795C"/>
    <w:rsid w:val="003C0FC6"/>
    <w:rsid w:val="003C31E7"/>
    <w:rsid w:val="003C341F"/>
    <w:rsid w:val="003C3554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FB7"/>
    <w:rsid w:val="003C7D1A"/>
    <w:rsid w:val="003D0558"/>
    <w:rsid w:val="003D11FB"/>
    <w:rsid w:val="003D24A6"/>
    <w:rsid w:val="003D2876"/>
    <w:rsid w:val="003D3945"/>
    <w:rsid w:val="003D395A"/>
    <w:rsid w:val="003D39F0"/>
    <w:rsid w:val="003D4D15"/>
    <w:rsid w:val="003D5129"/>
    <w:rsid w:val="003D63FB"/>
    <w:rsid w:val="003D64F8"/>
    <w:rsid w:val="003E08BF"/>
    <w:rsid w:val="003E0C54"/>
    <w:rsid w:val="003E0CCA"/>
    <w:rsid w:val="003E0E30"/>
    <w:rsid w:val="003E0ED8"/>
    <w:rsid w:val="003E10B5"/>
    <w:rsid w:val="003E1160"/>
    <w:rsid w:val="003E1522"/>
    <w:rsid w:val="003E2484"/>
    <w:rsid w:val="003E2A4D"/>
    <w:rsid w:val="003E2A5B"/>
    <w:rsid w:val="003E2DF1"/>
    <w:rsid w:val="003E2E81"/>
    <w:rsid w:val="003E4420"/>
    <w:rsid w:val="003E55CD"/>
    <w:rsid w:val="003E612B"/>
    <w:rsid w:val="003E64DA"/>
    <w:rsid w:val="003E6B42"/>
    <w:rsid w:val="003E6B97"/>
    <w:rsid w:val="003E752F"/>
    <w:rsid w:val="003F0740"/>
    <w:rsid w:val="003F08BC"/>
    <w:rsid w:val="003F0C24"/>
    <w:rsid w:val="003F45F8"/>
    <w:rsid w:val="003F4E5B"/>
    <w:rsid w:val="003F5057"/>
    <w:rsid w:val="003F51BF"/>
    <w:rsid w:val="003F5A4B"/>
    <w:rsid w:val="003F5E7C"/>
    <w:rsid w:val="003F6816"/>
    <w:rsid w:val="003F734A"/>
    <w:rsid w:val="003F7F68"/>
    <w:rsid w:val="00401D98"/>
    <w:rsid w:val="00403C60"/>
    <w:rsid w:val="00405B52"/>
    <w:rsid w:val="00405CCB"/>
    <w:rsid w:val="00405F99"/>
    <w:rsid w:val="004068D2"/>
    <w:rsid w:val="00406D34"/>
    <w:rsid w:val="00406E99"/>
    <w:rsid w:val="00407768"/>
    <w:rsid w:val="0040793C"/>
    <w:rsid w:val="00410D0F"/>
    <w:rsid w:val="00411656"/>
    <w:rsid w:val="00411ACF"/>
    <w:rsid w:val="00413024"/>
    <w:rsid w:val="004138C7"/>
    <w:rsid w:val="00413938"/>
    <w:rsid w:val="00413B85"/>
    <w:rsid w:val="00413DD0"/>
    <w:rsid w:val="00414558"/>
    <w:rsid w:val="00414697"/>
    <w:rsid w:val="00414D5A"/>
    <w:rsid w:val="00414EA8"/>
    <w:rsid w:val="00414FAF"/>
    <w:rsid w:val="004155FD"/>
    <w:rsid w:val="00415DA1"/>
    <w:rsid w:val="00415DB3"/>
    <w:rsid w:val="0041665B"/>
    <w:rsid w:val="00416E98"/>
    <w:rsid w:val="004170E0"/>
    <w:rsid w:val="0041794B"/>
    <w:rsid w:val="00417B0C"/>
    <w:rsid w:val="00417F22"/>
    <w:rsid w:val="00417F3B"/>
    <w:rsid w:val="0042042B"/>
    <w:rsid w:val="004206E6"/>
    <w:rsid w:val="00420896"/>
    <w:rsid w:val="00420FE8"/>
    <w:rsid w:val="00421F83"/>
    <w:rsid w:val="00422F76"/>
    <w:rsid w:val="00423096"/>
    <w:rsid w:val="004237DD"/>
    <w:rsid w:val="00423C7F"/>
    <w:rsid w:val="00423C98"/>
    <w:rsid w:val="004244B4"/>
    <w:rsid w:val="00424DB7"/>
    <w:rsid w:val="004253A8"/>
    <w:rsid w:val="004255A3"/>
    <w:rsid w:val="0042595F"/>
    <w:rsid w:val="00425A70"/>
    <w:rsid w:val="00425EC2"/>
    <w:rsid w:val="004271AD"/>
    <w:rsid w:val="004273C0"/>
    <w:rsid w:val="00430304"/>
    <w:rsid w:val="00430578"/>
    <w:rsid w:val="004305AD"/>
    <w:rsid w:val="004306F6"/>
    <w:rsid w:val="00430B01"/>
    <w:rsid w:val="00431521"/>
    <w:rsid w:val="00431973"/>
    <w:rsid w:val="00431A2C"/>
    <w:rsid w:val="00431D28"/>
    <w:rsid w:val="0043208C"/>
    <w:rsid w:val="004321E3"/>
    <w:rsid w:val="004324E2"/>
    <w:rsid w:val="004329DD"/>
    <w:rsid w:val="00433390"/>
    <w:rsid w:val="00434A5D"/>
    <w:rsid w:val="00434AA5"/>
    <w:rsid w:val="00434DF5"/>
    <w:rsid w:val="00435247"/>
    <w:rsid w:val="004359DC"/>
    <w:rsid w:val="00435C86"/>
    <w:rsid w:val="00436C9F"/>
    <w:rsid w:val="00440072"/>
    <w:rsid w:val="00441286"/>
    <w:rsid w:val="00441C96"/>
    <w:rsid w:val="00441F9E"/>
    <w:rsid w:val="0044231C"/>
    <w:rsid w:val="0044286E"/>
    <w:rsid w:val="00442D9B"/>
    <w:rsid w:val="00442F2A"/>
    <w:rsid w:val="00444AEC"/>
    <w:rsid w:val="00445021"/>
    <w:rsid w:val="0044521B"/>
    <w:rsid w:val="0044672F"/>
    <w:rsid w:val="00446BBD"/>
    <w:rsid w:val="00446EC7"/>
    <w:rsid w:val="004508DC"/>
    <w:rsid w:val="00450D43"/>
    <w:rsid w:val="00451A21"/>
    <w:rsid w:val="00451A5C"/>
    <w:rsid w:val="00453845"/>
    <w:rsid w:val="00453C4F"/>
    <w:rsid w:val="00454D7B"/>
    <w:rsid w:val="004553EE"/>
    <w:rsid w:val="004555AA"/>
    <w:rsid w:val="00460533"/>
    <w:rsid w:val="00460E03"/>
    <w:rsid w:val="0046105C"/>
    <w:rsid w:val="0046128E"/>
    <w:rsid w:val="00461543"/>
    <w:rsid w:val="00461E4F"/>
    <w:rsid w:val="004629AB"/>
    <w:rsid w:val="00463297"/>
    <w:rsid w:val="00463824"/>
    <w:rsid w:val="004639B5"/>
    <w:rsid w:val="00463ADF"/>
    <w:rsid w:val="00464796"/>
    <w:rsid w:val="00464A0B"/>
    <w:rsid w:val="00464CDD"/>
    <w:rsid w:val="00465E25"/>
    <w:rsid w:val="00466477"/>
    <w:rsid w:val="00470C1F"/>
    <w:rsid w:val="00470E9F"/>
    <w:rsid w:val="00471505"/>
    <w:rsid w:val="00471AD7"/>
    <w:rsid w:val="00472587"/>
    <w:rsid w:val="004731D7"/>
    <w:rsid w:val="00473537"/>
    <w:rsid w:val="00474840"/>
    <w:rsid w:val="00475F62"/>
    <w:rsid w:val="004760FB"/>
    <w:rsid w:val="00476E91"/>
    <w:rsid w:val="00477800"/>
    <w:rsid w:val="00477DFF"/>
    <w:rsid w:val="00480029"/>
    <w:rsid w:val="00480543"/>
    <w:rsid w:val="00480C6C"/>
    <w:rsid w:val="00480C74"/>
    <w:rsid w:val="004817E1"/>
    <w:rsid w:val="00481AD3"/>
    <w:rsid w:val="00481FFF"/>
    <w:rsid w:val="00482C87"/>
    <w:rsid w:val="0048353F"/>
    <w:rsid w:val="00483BC1"/>
    <w:rsid w:val="00483CEB"/>
    <w:rsid w:val="00483F93"/>
    <w:rsid w:val="004855DA"/>
    <w:rsid w:val="00486141"/>
    <w:rsid w:val="0048764A"/>
    <w:rsid w:val="004903BB"/>
    <w:rsid w:val="004906AE"/>
    <w:rsid w:val="00491566"/>
    <w:rsid w:val="0049170A"/>
    <w:rsid w:val="00492D53"/>
    <w:rsid w:val="004934EB"/>
    <w:rsid w:val="0049387C"/>
    <w:rsid w:val="004939B9"/>
    <w:rsid w:val="0049423C"/>
    <w:rsid w:val="004951FE"/>
    <w:rsid w:val="00495EF2"/>
    <w:rsid w:val="00496744"/>
    <w:rsid w:val="00496A99"/>
    <w:rsid w:val="004970D3"/>
    <w:rsid w:val="00497526"/>
    <w:rsid w:val="00497D8F"/>
    <w:rsid w:val="00497FD6"/>
    <w:rsid w:val="004A125A"/>
    <w:rsid w:val="004A1823"/>
    <w:rsid w:val="004A23BA"/>
    <w:rsid w:val="004A2536"/>
    <w:rsid w:val="004A29FD"/>
    <w:rsid w:val="004A2BB2"/>
    <w:rsid w:val="004A3A21"/>
    <w:rsid w:val="004A4693"/>
    <w:rsid w:val="004A55B9"/>
    <w:rsid w:val="004A5723"/>
    <w:rsid w:val="004A5763"/>
    <w:rsid w:val="004A5871"/>
    <w:rsid w:val="004A593F"/>
    <w:rsid w:val="004A6653"/>
    <w:rsid w:val="004A6661"/>
    <w:rsid w:val="004A67AC"/>
    <w:rsid w:val="004A70F3"/>
    <w:rsid w:val="004A7DF2"/>
    <w:rsid w:val="004B0CA4"/>
    <w:rsid w:val="004B138B"/>
    <w:rsid w:val="004B15D8"/>
    <w:rsid w:val="004B1D2C"/>
    <w:rsid w:val="004B1E40"/>
    <w:rsid w:val="004B34B8"/>
    <w:rsid w:val="004B3949"/>
    <w:rsid w:val="004B4788"/>
    <w:rsid w:val="004B4E4C"/>
    <w:rsid w:val="004B5290"/>
    <w:rsid w:val="004B5306"/>
    <w:rsid w:val="004B563A"/>
    <w:rsid w:val="004B563F"/>
    <w:rsid w:val="004B6390"/>
    <w:rsid w:val="004B6AA2"/>
    <w:rsid w:val="004B733F"/>
    <w:rsid w:val="004B73C0"/>
    <w:rsid w:val="004B783F"/>
    <w:rsid w:val="004B7D1F"/>
    <w:rsid w:val="004B7DC0"/>
    <w:rsid w:val="004C06A2"/>
    <w:rsid w:val="004C0B94"/>
    <w:rsid w:val="004C0DE9"/>
    <w:rsid w:val="004C15F3"/>
    <w:rsid w:val="004C20C3"/>
    <w:rsid w:val="004C26EA"/>
    <w:rsid w:val="004C3C24"/>
    <w:rsid w:val="004C4E34"/>
    <w:rsid w:val="004C5276"/>
    <w:rsid w:val="004C6132"/>
    <w:rsid w:val="004C6679"/>
    <w:rsid w:val="004C7136"/>
    <w:rsid w:val="004C74C9"/>
    <w:rsid w:val="004C7BD5"/>
    <w:rsid w:val="004D00B0"/>
    <w:rsid w:val="004D046F"/>
    <w:rsid w:val="004D04D8"/>
    <w:rsid w:val="004D0564"/>
    <w:rsid w:val="004D0C34"/>
    <w:rsid w:val="004D128F"/>
    <w:rsid w:val="004D1841"/>
    <w:rsid w:val="004D18FB"/>
    <w:rsid w:val="004D18FD"/>
    <w:rsid w:val="004D21F9"/>
    <w:rsid w:val="004D2769"/>
    <w:rsid w:val="004D36A7"/>
    <w:rsid w:val="004D3C8C"/>
    <w:rsid w:val="004D3CDF"/>
    <w:rsid w:val="004D4DEB"/>
    <w:rsid w:val="004D520F"/>
    <w:rsid w:val="004D6189"/>
    <w:rsid w:val="004D67A2"/>
    <w:rsid w:val="004D7CDB"/>
    <w:rsid w:val="004E0420"/>
    <w:rsid w:val="004E0553"/>
    <w:rsid w:val="004E0743"/>
    <w:rsid w:val="004E0B6F"/>
    <w:rsid w:val="004E0E9F"/>
    <w:rsid w:val="004E15DF"/>
    <w:rsid w:val="004E1E46"/>
    <w:rsid w:val="004E27F8"/>
    <w:rsid w:val="004E2F94"/>
    <w:rsid w:val="004E3576"/>
    <w:rsid w:val="004E3B6F"/>
    <w:rsid w:val="004E536C"/>
    <w:rsid w:val="004E59EC"/>
    <w:rsid w:val="004E5D2A"/>
    <w:rsid w:val="004E6522"/>
    <w:rsid w:val="004E6E1D"/>
    <w:rsid w:val="004E79A3"/>
    <w:rsid w:val="004E7A57"/>
    <w:rsid w:val="004F070A"/>
    <w:rsid w:val="004F0743"/>
    <w:rsid w:val="004F0A1D"/>
    <w:rsid w:val="004F1374"/>
    <w:rsid w:val="004F188D"/>
    <w:rsid w:val="004F1980"/>
    <w:rsid w:val="004F2F7D"/>
    <w:rsid w:val="004F3164"/>
    <w:rsid w:val="004F3710"/>
    <w:rsid w:val="004F42AB"/>
    <w:rsid w:val="004F575A"/>
    <w:rsid w:val="004F609B"/>
    <w:rsid w:val="004F686A"/>
    <w:rsid w:val="004F70ED"/>
    <w:rsid w:val="004F7A1D"/>
    <w:rsid w:val="004F7EEA"/>
    <w:rsid w:val="004F7F22"/>
    <w:rsid w:val="00500560"/>
    <w:rsid w:val="00501A4A"/>
    <w:rsid w:val="005021EF"/>
    <w:rsid w:val="0050240E"/>
    <w:rsid w:val="00502A8F"/>
    <w:rsid w:val="005035A3"/>
    <w:rsid w:val="005042D2"/>
    <w:rsid w:val="00504A44"/>
    <w:rsid w:val="00504CDB"/>
    <w:rsid w:val="00505919"/>
    <w:rsid w:val="00505FA8"/>
    <w:rsid w:val="00510948"/>
    <w:rsid w:val="00511622"/>
    <w:rsid w:val="00511E7E"/>
    <w:rsid w:val="00511E8F"/>
    <w:rsid w:val="005136B8"/>
    <w:rsid w:val="005148A8"/>
    <w:rsid w:val="00514E61"/>
    <w:rsid w:val="00515C97"/>
    <w:rsid w:val="00516088"/>
    <w:rsid w:val="00516382"/>
    <w:rsid w:val="00516995"/>
    <w:rsid w:val="00516B7F"/>
    <w:rsid w:val="00516FED"/>
    <w:rsid w:val="005179A4"/>
    <w:rsid w:val="00517B26"/>
    <w:rsid w:val="00517B80"/>
    <w:rsid w:val="00517CCA"/>
    <w:rsid w:val="00517DF3"/>
    <w:rsid w:val="00517E1B"/>
    <w:rsid w:val="005205D2"/>
    <w:rsid w:val="00520B2E"/>
    <w:rsid w:val="00522393"/>
    <w:rsid w:val="00522675"/>
    <w:rsid w:val="00522AE5"/>
    <w:rsid w:val="00523097"/>
    <w:rsid w:val="0052351C"/>
    <w:rsid w:val="005242B7"/>
    <w:rsid w:val="005243BA"/>
    <w:rsid w:val="00524649"/>
    <w:rsid w:val="00524C58"/>
    <w:rsid w:val="00524C5C"/>
    <w:rsid w:val="0052627E"/>
    <w:rsid w:val="00527498"/>
    <w:rsid w:val="0052794C"/>
    <w:rsid w:val="00527C65"/>
    <w:rsid w:val="0053140E"/>
    <w:rsid w:val="00531C07"/>
    <w:rsid w:val="00531D97"/>
    <w:rsid w:val="00532358"/>
    <w:rsid w:val="00532A6C"/>
    <w:rsid w:val="00532BD7"/>
    <w:rsid w:val="00532E5F"/>
    <w:rsid w:val="005341EF"/>
    <w:rsid w:val="0053474E"/>
    <w:rsid w:val="00534A85"/>
    <w:rsid w:val="00535180"/>
    <w:rsid w:val="00535E82"/>
    <w:rsid w:val="005368CF"/>
    <w:rsid w:val="005368F9"/>
    <w:rsid w:val="00536934"/>
    <w:rsid w:val="00536D22"/>
    <w:rsid w:val="005370F0"/>
    <w:rsid w:val="00537ED2"/>
    <w:rsid w:val="005412DD"/>
    <w:rsid w:val="0054175B"/>
    <w:rsid w:val="00541B96"/>
    <w:rsid w:val="00541D53"/>
    <w:rsid w:val="00542F89"/>
    <w:rsid w:val="005432F8"/>
    <w:rsid w:val="005434D5"/>
    <w:rsid w:val="00546E0A"/>
    <w:rsid w:val="0054706A"/>
    <w:rsid w:val="0054746D"/>
    <w:rsid w:val="00547F8E"/>
    <w:rsid w:val="005510B6"/>
    <w:rsid w:val="00551111"/>
    <w:rsid w:val="00552817"/>
    <w:rsid w:val="00552845"/>
    <w:rsid w:val="00553453"/>
    <w:rsid w:val="00553994"/>
    <w:rsid w:val="00554DA5"/>
    <w:rsid w:val="00555A15"/>
    <w:rsid w:val="005563E1"/>
    <w:rsid w:val="00556A48"/>
    <w:rsid w:val="00556B99"/>
    <w:rsid w:val="00556F9F"/>
    <w:rsid w:val="005573A7"/>
    <w:rsid w:val="005575C6"/>
    <w:rsid w:val="00560213"/>
    <w:rsid w:val="0056025E"/>
    <w:rsid w:val="00560318"/>
    <w:rsid w:val="00560A17"/>
    <w:rsid w:val="00561186"/>
    <w:rsid w:val="00561194"/>
    <w:rsid w:val="00561202"/>
    <w:rsid w:val="00562A51"/>
    <w:rsid w:val="00563491"/>
    <w:rsid w:val="00565380"/>
    <w:rsid w:val="00565D9B"/>
    <w:rsid w:val="005660BA"/>
    <w:rsid w:val="00566126"/>
    <w:rsid w:val="00570925"/>
    <w:rsid w:val="00570E5A"/>
    <w:rsid w:val="00571D7B"/>
    <w:rsid w:val="00571F97"/>
    <w:rsid w:val="005721A2"/>
    <w:rsid w:val="00572D64"/>
    <w:rsid w:val="0057331B"/>
    <w:rsid w:val="00573F37"/>
    <w:rsid w:val="0057470E"/>
    <w:rsid w:val="005754C8"/>
    <w:rsid w:val="00575C78"/>
    <w:rsid w:val="0057655A"/>
    <w:rsid w:val="005768EC"/>
    <w:rsid w:val="00577E02"/>
    <w:rsid w:val="0058014C"/>
    <w:rsid w:val="005806F6"/>
    <w:rsid w:val="00580B10"/>
    <w:rsid w:val="00580C00"/>
    <w:rsid w:val="00581011"/>
    <w:rsid w:val="00581EE5"/>
    <w:rsid w:val="00582153"/>
    <w:rsid w:val="00582556"/>
    <w:rsid w:val="005835E9"/>
    <w:rsid w:val="0058370F"/>
    <w:rsid w:val="00583FFD"/>
    <w:rsid w:val="00584AA6"/>
    <w:rsid w:val="00584E9E"/>
    <w:rsid w:val="00586D5B"/>
    <w:rsid w:val="00590467"/>
    <w:rsid w:val="005906F7"/>
    <w:rsid w:val="005927EC"/>
    <w:rsid w:val="00592972"/>
    <w:rsid w:val="005937E4"/>
    <w:rsid w:val="00593FC0"/>
    <w:rsid w:val="00594027"/>
    <w:rsid w:val="0059403E"/>
    <w:rsid w:val="005950D2"/>
    <w:rsid w:val="005954A1"/>
    <w:rsid w:val="00596B86"/>
    <w:rsid w:val="00596DA0"/>
    <w:rsid w:val="00596FC2"/>
    <w:rsid w:val="005971B8"/>
    <w:rsid w:val="00597219"/>
    <w:rsid w:val="00597666"/>
    <w:rsid w:val="00597AD6"/>
    <w:rsid w:val="00597FEE"/>
    <w:rsid w:val="005A0ED9"/>
    <w:rsid w:val="005A0FDF"/>
    <w:rsid w:val="005A14E2"/>
    <w:rsid w:val="005A1F8C"/>
    <w:rsid w:val="005A2801"/>
    <w:rsid w:val="005A2A58"/>
    <w:rsid w:val="005A310E"/>
    <w:rsid w:val="005A3417"/>
    <w:rsid w:val="005A48E5"/>
    <w:rsid w:val="005A4D81"/>
    <w:rsid w:val="005A544E"/>
    <w:rsid w:val="005A5582"/>
    <w:rsid w:val="005A563B"/>
    <w:rsid w:val="005A5918"/>
    <w:rsid w:val="005A5DB3"/>
    <w:rsid w:val="005A6591"/>
    <w:rsid w:val="005B1906"/>
    <w:rsid w:val="005B1A95"/>
    <w:rsid w:val="005B1B29"/>
    <w:rsid w:val="005B1BC0"/>
    <w:rsid w:val="005B2293"/>
    <w:rsid w:val="005B25DF"/>
    <w:rsid w:val="005B2750"/>
    <w:rsid w:val="005B2F5A"/>
    <w:rsid w:val="005B3245"/>
    <w:rsid w:val="005B3EAF"/>
    <w:rsid w:val="005B4464"/>
    <w:rsid w:val="005B4572"/>
    <w:rsid w:val="005B4C78"/>
    <w:rsid w:val="005B5628"/>
    <w:rsid w:val="005B572A"/>
    <w:rsid w:val="005B6662"/>
    <w:rsid w:val="005B6740"/>
    <w:rsid w:val="005B6A5D"/>
    <w:rsid w:val="005B7A67"/>
    <w:rsid w:val="005B7EA8"/>
    <w:rsid w:val="005C008D"/>
    <w:rsid w:val="005C0226"/>
    <w:rsid w:val="005C08EF"/>
    <w:rsid w:val="005C1901"/>
    <w:rsid w:val="005C1962"/>
    <w:rsid w:val="005C21B6"/>
    <w:rsid w:val="005C3862"/>
    <w:rsid w:val="005C3982"/>
    <w:rsid w:val="005C3F9C"/>
    <w:rsid w:val="005C424F"/>
    <w:rsid w:val="005C47BA"/>
    <w:rsid w:val="005C4D87"/>
    <w:rsid w:val="005C5CC2"/>
    <w:rsid w:val="005C67E1"/>
    <w:rsid w:val="005C6CE0"/>
    <w:rsid w:val="005C715D"/>
    <w:rsid w:val="005C7405"/>
    <w:rsid w:val="005C760A"/>
    <w:rsid w:val="005C7A89"/>
    <w:rsid w:val="005C7B91"/>
    <w:rsid w:val="005D011F"/>
    <w:rsid w:val="005D0FDF"/>
    <w:rsid w:val="005D11CB"/>
    <w:rsid w:val="005D1DEE"/>
    <w:rsid w:val="005D1EC3"/>
    <w:rsid w:val="005D1FB9"/>
    <w:rsid w:val="005D296A"/>
    <w:rsid w:val="005D3280"/>
    <w:rsid w:val="005D35E9"/>
    <w:rsid w:val="005D3A0E"/>
    <w:rsid w:val="005D3A51"/>
    <w:rsid w:val="005D5369"/>
    <w:rsid w:val="005D6881"/>
    <w:rsid w:val="005D6944"/>
    <w:rsid w:val="005D6FAC"/>
    <w:rsid w:val="005D6FC0"/>
    <w:rsid w:val="005D710A"/>
    <w:rsid w:val="005D7A5E"/>
    <w:rsid w:val="005D7C1C"/>
    <w:rsid w:val="005E0511"/>
    <w:rsid w:val="005E0795"/>
    <w:rsid w:val="005E0D00"/>
    <w:rsid w:val="005E0FC4"/>
    <w:rsid w:val="005E17D4"/>
    <w:rsid w:val="005E1F2B"/>
    <w:rsid w:val="005E240A"/>
    <w:rsid w:val="005E3A9C"/>
    <w:rsid w:val="005E44D5"/>
    <w:rsid w:val="005E44E4"/>
    <w:rsid w:val="005E45C8"/>
    <w:rsid w:val="005E4BBB"/>
    <w:rsid w:val="005E4D28"/>
    <w:rsid w:val="005E4D3E"/>
    <w:rsid w:val="005E4E0F"/>
    <w:rsid w:val="005E564B"/>
    <w:rsid w:val="005E5AFA"/>
    <w:rsid w:val="005F1A89"/>
    <w:rsid w:val="005F2FA5"/>
    <w:rsid w:val="005F360E"/>
    <w:rsid w:val="005F406D"/>
    <w:rsid w:val="005F4675"/>
    <w:rsid w:val="005F4D63"/>
    <w:rsid w:val="005F5D82"/>
    <w:rsid w:val="005F645B"/>
    <w:rsid w:val="005F688B"/>
    <w:rsid w:val="005F6D30"/>
    <w:rsid w:val="005F7054"/>
    <w:rsid w:val="005F747A"/>
    <w:rsid w:val="005F798B"/>
    <w:rsid w:val="005F7D05"/>
    <w:rsid w:val="005F7D3A"/>
    <w:rsid w:val="00600CEF"/>
    <w:rsid w:val="00600F02"/>
    <w:rsid w:val="006016B2"/>
    <w:rsid w:val="006017EB"/>
    <w:rsid w:val="00602281"/>
    <w:rsid w:val="00602758"/>
    <w:rsid w:val="00602ACD"/>
    <w:rsid w:val="00602BBE"/>
    <w:rsid w:val="0060345A"/>
    <w:rsid w:val="00603469"/>
    <w:rsid w:val="00603D6C"/>
    <w:rsid w:val="00604128"/>
    <w:rsid w:val="006051A2"/>
    <w:rsid w:val="0060644F"/>
    <w:rsid w:val="006066EE"/>
    <w:rsid w:val="00607397"/>
    <w:rsid w:val="00611192"/>
    <w:rsid w:val="00611317"/>
    <w:rsid w:val="006119B2"/>
    <w:rsid w:val="00612684"/>
    <w:rsid w:val="00612768"/>
    <w:rsid w:val="0061285E"/>
    <w:rsid w:val="00614175"/>
    <w:rsid w:val="00614E44"/>
    <w:rsid w:val="00615E8E"/>
    <w:rsid w:val="006200A3"/>
    <w:rsid w:val="0062125C"/>
    <w:rsid w:val="00621B8C"/>
    <w:rsid w:val="00621FF2"/>
    <w:rsid w:val="00622107"/>
    <w:rsid w:val="00622183"/>
    <w:rsid w:val="006222F3"/>
    <w:rsid w:val="0062235B"/>
    <w:rsid w:val="00622579"/>
    <w:rsid w:val="00622C0B"/>
    <w:rsid w:val="00622D9C"/>
    <w:rsid w:val="00623BB4"/>
    <w:rsid w:val="00624EF7"/>
    <w:rsid w:val="00626C8F"/>
    <w:rsid w:val="00627203"/>
    <w:rsid w:val="00627763"/>
    <w:rsid w:val="0062778D"/>
    <w:rsid w:val="006300E1"/>
    <w:rsid w:val="00630586"/>
    <w:rsid w:val="00631F42"/>
    <w:rsid w:val="006329FA"/>
    <w:rsid w:val="00632E2D"/>
    <w:rsid w:val="006332F6"/>
    <w:rsid w:val="00633DE2"/>
    <w:rsid w:val="00633E5D"/>
    <w:rsid w:val="006344F5"/>
    <w:rsid w:val="00634875"/>
    <w:rsid w:val="006349BD"/>
    <w:rsid w:val="00634EF3"/>
    <w:rsid w:val="0063590A"/>
    <w:rsid w:val="00635B49"/>
    <w:rsid w:val="00636A98"/>
    <w:rsid w:val="00636F32"/>
    <w:rsid w:val="00637512"/>
    <w:rsid w:val="00640963"/>
    <w:rsid w:val="00640A49"/>
    <w:rsid w:val="00640C77"/>
    <w:rsid w:val="00640DE7"/>
    <w:rsid w:val="00641B05"/>
    <w:rsid w:val="00642758"/>
    <w:rsid w:val="00642921"/>
    <w:rsid w:val="00642C2B"/>
    <w:rsid w:val="00643536"/>
    <w:rsid w:val="0064372E"/>
    <w:rsid w:val="00643FB1"/>
    <w:rsid w:val="00643FEF"/>
    <w:rsid w:val="00645555"/>
    <w:rsid w:val="0064681A"/>
    <w:rsid w:val="0064752F"/>
    <w:rsid w:val="00647584"/>
    <w:rsid w:val="00650037"/>
    <w:rsid w:val="006502EE"/>
    <w:rsid w:val="00651A0B"/>
    <w:rsid w:val="006522E0"/>
    <w:rsid w:val="00652F45"/>
    <w:rsid w:val="00653522"/>
    <w:rsid w:val="006541C4"/>
    <w:rsid w:val="00656380"/>
    <w:rsid w:val="00656888"/>
    <w:rsid w:val="00657551"/>
    <w:rsid w:val="00657C34"/>
    <w:rsid w:val="006601C3"/>
    <w:rsid w:val="006605E8"/>
    <w:rsid w:val="00660676"/>
    <w:rsid w:val="00661458"/>
    <w:rsid w:val="00662409"/>
    <w:rsid w:val="00662460"/>
    <w:rsid w:val="00662B08"/>
    <w:rsid w:val="00662E46"/>
    <w:rsid w:val="0066393A"/>
    <w:rsid w:val="006639D7"/>
    <w:rsid w:val="00663A3C"/>
    <w:rsid w:val="006644F7"/>
    <w:rsid w:val="006645E9"/>
    <w:rsid w:val="00664938"/>
    <w:rsid w:val="00665686"/>
    <w:rsid w:val="006664BE"/>
    <w:rsid w:val="00666621"/>
    <w:rsid w:val="006667D3"/>
    <w:rsid w:val="00666DEB"/>
    <w:rsid w:val="0067016A"/>
    <w:rsid w:val="006705EC"/>
    <w:rsid w:val="00670C6D"/>
    <w:rsid w:val="00671037"/>
    <w:rsid w:val="00671B29"/>
    <w:rsid w:val="00671D5A"/>
    <w:rsid w:val="00671E29"/>
    <w:rsid w:val="00672181"/>
    <w:rsid w:val="006732C0"/>
    <w:rsid w:val="006735AF"/>
    <w:rsid w:val="0067381D"/>
    <w:rsid w:val="00673A9F"/>
    <w:rsid w:val="00673D7B"/>
    <w:rsid w:val="00674756"/>
    <w:rsid w:val="00674F07"/>
    <w:rsid w:val="006753A9"/>
    <w:rsid w:val="00676038"/>
    <w:rsid w:val="00676C42"/>
    <w:rsid w:val="00676DA7"/>
    <w:rsid w:val="00676FCA"/>
    <w:rsid w:val="0067773B"/>
    <w:rsid w:val="00677C46"/>
    <w:rsid w:val="00681114"/>
    <w:rsid w:val="00682CC7"/>
    <w:rsid w:val="00686209"/>
    <w:rsid w:val="006862B1"/>
    <w:rsid w:val="00686394"/>
    <w:rsid w:val="006865A7"/>
    <w:rsid w:val="006867CF"/>
    <w:rsid w:val="0068684D"/>
    <w:rsid w:val="00686A14"/>
    <w:rsid w:val="006870F9"/>
    <w:rsid w:val="00687299"/>
    <w:rsid w:val="0068755B"/>
    <w:rsid w:val="00687DF9"/>
    <w:rsid w:val="006900B4"/>
    <w:rsid w:val="00690569"/>
    <w:rsid w:val="00690E99"/>
    <w:rsid w:val="006915E4"/>
    <w:rsid w:val="00691604"/>
    <w:rsid w:val="006923AC"/>
    <w:rsid w:val="006924AC"/>
    <w:rsid w:val="0069307F"/>
    <w:rsid w:val="00693139"/>
    <w:rsid w:val="00693FE4"/>
    <w:rsid w:val="00694539"/>
    <w:rsid w:val="006945D3"/>
    <w:rsid w:val="00694AB0"/>
    <w:rsid w:val="00694B4E"/>
    <w:rsid w:val="00694DD3"/>
    <w:rsid w:val="0069582A"/>
    <w:rsid w:val="0069612D"/>
    <w:rsid w:val="00696C98"/>
    <w:rsid w:val="006970F9"/>
    <w:rsid w:val="00697520"/>
    <w:rsid w:val="006A074F"/>
    <w:rsid w:val="006A0919"/>
    <w:rsid w:val="006A169F"/>
    <w:rsid w:val="006A179A"/>
    <w:rsid w:val="006A191D"/>
    <w:rsid w:val="006A19D7"/>
    <w:rsid w:val="006A20EA"/>
    <w:rsid w:val="006A2111"/>
    <w:rsid w:val="006A2E82"/>
    <w:rsid w:val="006A3D72"/>
    <w:rsid w:val="006A4559"/>
    <w:rsid w:val="006A6197"/>
    <w:rsid w:val="006A72AF"/>
    <w:rsid w:val="006A777C"/>
    <w:rsid w:val="006B0526"/>
    <w:rsid w:val="006B0755"/>
    <w:rsid w:val="006B1036"/>
    <w:rsid w:val="006B1130"/>
    <w:rsid w:val="006B2C28"/>
    <w:rsid w:val="006B2DBE"/>
    <w:rsid w:val="006B2E90"/>
    <w:rsid w:val="006B391F"/>
    <w:rsid w:val="006B4389"/>
    <w:rsid w:val="006B4BBB"/>
    <w:rsid w:val="006B5BB4"/>
    <w:rsid w:val="006B5C88"/>
    <w:rsid w:val="006B5D82"/>
    <w:rsid w:val="006B6030"/>
    <w:rsid w:val="006B66C4"/>
    <w:rsid w:val="006B69FD"/>
    <w:rsid w:val="006B6B35"/>
    <w:rsid w:val="006B7A78"/>
    <w:rsid w:val="006B7F9B"/>
    <w:rsid w:val="006C0583"/>
    <w:rsid w:val="006C07D3"/>
    <w:rsid w:val="006C0B74"/>
    <w:rsid w:val="006C0F92"/>
    <w:rsid w:val="006C1F57"/>
    <w:rsid w:val="006C2C4F"/>
    <w:rsid w:val="006C2E2F"/>
    <w:rsid w:val="006C4302"/>
    <w:rsid w:val="006C4FB1"/>
    <w:rsid w:val="006C569B"/>
    <w:rsid w:val="006C5846"/>
    <w:rsid w:val="006C5B6F"/>
    <w:rsid w:val="006C5E48"/>
    <w:rsid w:val="006C615D"/>
    <w:rsid w:val="006C65EC"/>
    <w:rsid w:val="006C65F0"/>
    <w:rsid w:val="006D00A0"/>
    <w:rsid w:val="006D0992"/>
    <w:rsid w:val="006D0F11"/>
    <w:rsid w:val="006D1BFF"/>
    <w:rsid w:val="006D2414"/>
    <w:rsid w:val="006D2FBA"/>
    <w:rsid w:val="006D4113"/>
    <w:rsid w:val="006D44D4"/>
    <w:rsid w:val="006D46A9"/>
    <w:rsid w:val="006D478A"/>
    <w:rsid w:val="006D48B9"/>
    <w:rsid w:val="006D660F"/>
    <w:rsid w:val="006D7576"/>
    <w:rsid w:val="006E0602"/>
    <w:rsid w:val="006E24EB"/>
    <w:rsid w:val="006E2B97"/>
    <w:rsid w:val="006E2C3B"/>
    <w:rsid w:val="006E3C98"/>
    <w:rsid w:val="006E42EE"/>
    <w:rsid w:val="006E47C9"/>
    <w:rsid w:val="006E4D0F"/>
    <w:rsid w:val="006E61BB"/>
    <w:rsid w:val="006E6A02"/>
    <w:rsid w:val="006E7903"/>
    <w:rsid w:val="006E79B2"/>
    <w:rsid w:val="006E7AC4"/>
    <w:rsid w:val="006F0E0E"/>
    <w:rsid w:val="006F0E11"/>
    <w:rsid w:val="006F16B4"/>
    <w:rsid w:val="006F18A2"/>
    <w:rsid w:val="006F2733"/>
    <w:rsid w:val="006F643D"/>
    <w:rsid w:val="006F6BB5"/>
    <w:rsid w:val="006F6CC3"/>
    <w:rsid w:val="006F6E51"/>
    <w:rsid w:val="006F717D"/>
    <w:rsid w:val="006F734A"/>
    <w:rsid w:val="00700ED0"/>
    <w:rsid w:val="007025FD"/>
    <w:rsid w:val="007040BB"/>
    <w:rsid w:val="00704B43"/>
    <w:rsid w:val="007053DF"/>
    <w:rsid w:val="00705991"/>
    <w:rsid w:val="00705E3C"/>
    <w:rsid w:val="00706645"/>
    <w:rsid w:val="007067FC"/>
    <w:rsid w:val="00707378"/>
    <w:rsid w:val="0071076C"/>
    <w:rsid w:val="007116FF"/>
    <w:rsid w:val="007117A2"/>
    <w:rsid w:val="0071184E"/>
    <w:rsid w:val="00711896"/>
    <w:rsid w:val="00711EBF"/>
    <w:rsid w:val="00711FB6"/>
    <w:rsid w:val="00712688"/>
    <w:rsid w:val="00713561"/>
    <w:rsid w:val="007137F4"/>
    <w:rsid w:val="0071480E"/>
    <w:rsid w:val="00714A8A"/>
    <w:rsid w:val="00715D5C"/>
    <w:rsid w:val="00715DF0"/>
    <w:rsid w:val="0071640C"/>
    <w:rsid w:val="0071681C"/>
    <w:rsid w:val="00716E1E"/>
    <w:rsid w:val="00716F81"/>
    <w:rsid w:val="007174E7"/>
    <w:rsid w:val="00717984"/>
    <w:rsid w:val="007213BE"/>
    <w:rsid w:val="00721CAF"/>
    <w:rsid w:val="00721F9B"/>
    <w:rsid w:val="0072282F"/>
    <w:rsid w:val="00722D87"/>
    <w:rsid w:val="00722DE2"/>
    <w:rsid w:val="00723317"/>
    <w:rsid w:val="00723BBA"/>
    <w:rsid w:val="00723F98"/>
    <w:rsid w:val="00724771"/>
    <w:rsid w:val="007248EB"/>
    <w:rsid w:val="00726620"/>
    <w:rsid w:val="0072784B"/>
    <w:rsid w:val="0073025A"/>
    <w:rsid w:val="00730700"/>
    <w:rsid w:val="00730A33"/>
    <w:rsid w:val="00730C94"/>
    <w:rsid w:val="00731515"/>
    <w:rsid w:val="00731DBC"/>
    <w:rsid w:val="007326CA"/>
    <w:rsid w:val="0073454B"/>
    <w:rsid w:val="007349FC"/>
    <w:rsid w:val="007356B7"/>
    <w:rsid w:val="00736108"/>
    <w:rsid w:val="00736381"/>
    <w:rsid w:val="00737830"/>
    <w:rsid w:val="00737B09"/>
    <w:rsid w:val="0074037F"/>
    <w:rsid w:val="00740C35"/>
    <w:rsid w:val="0074122A"/>
    <w:rsid w:val="00742ABC"/>
    <w:rsid w:val="00743770"/>
    <w:rsid w:val="00743F83"/>
    <w:rsid w:val="00744CD0"/>
    <w:rsid w:val="007456C4"/>
    <w:rsid w:val="00745C58"/>
    <w:rsid w:val="0074609F"/>
    <w:rsid w:val="007460A7"/>
    <w:rsid w:val="007461B6"/>
    <w:rsid w:val="007463B7"/>
    <w:rsid w:val="00746896"/>
    <w:rsid w:val="00747F10"/>
    <w:rsid w:val="00750010"/>
    <w:rsid w:val="007501CA"/>
    <w:rsid w:val="00750490"/>
    <w:rsid w:val="00750FE2"/>
    <w:rsid w:val="007518AD"/>
    <w:rsid w:val="00752073"/>
    <w:rsid w:val="00753408"/>
    <w:rsid w:val="00753F3F"/>
    <w:rsid w:val="007557BE"/>
    <w:rsid w:val="0075596F"/>
    <w:rsid w:val="00756384"/>
    <w:rsid w:val="00757984"/>
    <w:rsid w:val="007579AF"/>
    <w:rsid w:val="0076038C"/>
    <w:rsid w:val="007603A6"/>
    <w:rsid w:val="007609B6"/>
    <w:rsid w:val="00760DB3"/>
    <w:rsid w:val="00760E98"/>
    <w:rsid w:val="00761283"/>
    <w:rsid w:val="007613A2"/>
    <w:rsid w:val="00761FAD"/>
    <w:rsid w:val="00762E11"/>
    <w:rsid w:val="0076467F"/>
    <w:rsid w:val="00764B42"/>
    <w:rsid w:val="00764D46"/>
    <w:rsid w:val="00766201"/>
    <w:rsid w:val="00767CD0"/>
    <w:rsid w:val="00767D81"/>
    <w:rsid w:val="00767F08"/>
    <w:rsid w:val="007700CA"/>
    <w:rsid w:val="00770100"/>
    <w:rsid w:val="00770C0D"/>
    <w:rsid w:val="0077191B"/>
    <w:rsid w:val="00771E58"/>
    <w:rsid w:val="00772996"/>
    <w:rsid w:val="0077320B"/>
    <w:rsid w:val="007745E7"/>
    <w:rsid w:val="00774EAB"/>
    <w:rsid w:val="007752AB"/>
    <w:rsid w:val="00775C67"/>
    <w:rsid w:val="0077644B"/>
    <w:rsid w:val="00776B29"/>
    <w:rsid w:val="00776B50"/>
    <w:rsid w:val="00776F3C"/>
    <w:rsid w:val="007775DF"/>
    <w:rsid w:val="00777A55"/>
    <w:rsid w:val="007808C8"/>
    <w:rsid w:val="00780A54"/>
    <w:rsid w:val="00780A6B"/>
    <w:rsid w:val="00780E2B"/>
    <w:rsid w:val="00780F55"/>
    <w:rsid w:val="00782018"/>
    <w:rsid w:val="00782597"/>
    <w:rsid w:val="00783F70"/>
    <w:rsid w:val="007843D7"/>
    <w:rsid w:val="007866A1"/>
    <w:rsid w:val="007866E7"/>
    <w:rsid w:val="00786789"/>
    <w:rsid w:val="00786CBF"/>
    <w:rsid w:val="00787452"/>
    <w:rsid w:val="00787EA6"/>
    <w:rsid w:val="00790638"/>
    <w:rsid w:val="00792200"/>
    <w:rsid w:val="007927AB"/>
    <w:rsid w:val="00792BCA"/>
    <w:rsid w:val="00792C28"/>
    <w:rsid w:val="00792DE6"/>
    <w:rsid w:val="00793C19"/>
    <w:rsid w:val="00793CFB"/>
    <w:rsid w:val="0079441A"/>
    <w:rsid w:val="007945C7"/>
    <w:rsid w:val="00795009"/>
    <w:rsid w:val="007959C5"/>
    <w:rsid w:val="00795D84"/>
    <w:rsid w:val="007965C5"/>
    <w:rsid w:val="007976CD"/>
    <w:rsid w:val="00797765"/>
    <w:rsid w:val="00797A53"/>
    <w:rsid w:val="00797C0D"/>
    <w:rsid w:val="007A217A"/>
    <w:rsid w:val="007A217E"/>
    <w:rsid w:val="007A2398"/>
    <w:rsid w:val="007A2BB6"/>
    <w:rsid w:val="007A3219"/>
    <w:rsid w:val="007A3291"/>
    <w:rsid w:val="007A3C7E"/>
    <w:rsid w:val="007A4E7A"/>
    <w:rsid w:val="007A5097"/>
    <w:rsid w:val="007A59B8"/>
    <w:rsid w:val="007A5C79"/>
    <w:rsid w:val="007A6249"/>
    <w:rsid w:val="007A6B3F"/>
    <w:rsid w:val="007A6BA6"/>
    <w:rsid w:val="007A7007"/>
    <w:rsid w:val="007A70B9"/>
    <w:rsid w:val="007A73C0"/>
    <w:rsid w:val="007A7483"/>
    <w:rsid w:val="007A77B0"/>
    <w:rsid w:val="007A7A6F"/>
    <w:rsid w:val="007A7E8F"/>
    <w:rsid w:val="007B0299"/>
    <w:rsid w:val="007B0454"/>
    <w:rsid w:val="007B0659"/>
    <w:rsid w:val="007B1158"/>
    <w:rsid w:val="007B1197"/>
    <w:rsid w:val="007B14D0"/>
    <w:rsid w:val="007B164F"/>
    <w:rsid w:val="007B18F1"/>
    <w:rsid w:val="007B39FB"/>
    <w:rsid w:val="007B4DBC"/>
    <w:rsid w:val="007B4F45"/>
    <w:rsid w:val="007B5462"/>
    <w:rsid w:val="007B5543"/>
    <w:rsid w:val="007B6847"/>
    <w:rsid w:val="007B697C"/>
    <w:rsid w:val="007B6BF6"/>
    <w:rsid w:val="007B6C45"/>
    <w:rsid w:val="007B7626"/>
    <w:rsid w:val="007B7CD3"/>
    <w:rsid w:val="007C02D2"/>
    <w:rsid w:val="007C10EE"/>
    <w:rsid w:val="007C1B0E"/>
    <w:rsid w:val="007C1EDD"/>
    <w:rsid w:val="007C3F2D"/>
    <w:rsid w:val="007C42CD"/>
    <w:rsid w:val="007C43B8"/>
    <w:rsid w:val="007C4F5D"/>
    <w:rsid w:val="007C59D4"/>
    <w:rsid w:val="007C6309"/>
    <w:rsid w:val="007C63C6"/>
    <w:rsid w:val="007C6D52"/>
    <w:rsid w:val="007C7CDF"/>
    <w:rsid w:val="007C7FB0"/>
    <w:rsid w:val="007D0884"/>
    <w:rsid w:val="007D098A"/>
    <w:rsid w:val="007D1967"/>
    <w:rsid w:val="007D1CE5"/>
    <w:rsid w:val="007D1E6F"/>
    <w:rsid w:val="007D24C1"/>
    <w:rsid w:val="007D26DC"/>
    <w:rsid w:val="007D2956"/>
    <w:rsid w:val="007D2B7B"/>
    <w:rsid w:val="007D338B"/>
    <w:rsid w:val="007D3F48"/>
    <w:rsid w:val="007D428F"/>
    <w:rsid w:val="007D4D82"/>
    <w:rsid w:val="007D4FC4"/>
    <w:rsid w:val="007D5996"/>
    <w:rsid w:val="007D6123"/>
    <w:rsid w:val="007D6A2F"/>
    <w:rsid w:val="007D6CB0"/>
    <w:rsid w:val="007D75BE"/>
    <w:rsid w:val="007D79F3"/>
    <w:rsid w:val="007D7A54"/>
    <w:rsid w:val="007E03EE"/>
    <w:rsid w:val="007E1ED9"/>
    <w:rsid w:val="007E2228"/>
    <w:rsid w:val="007E2429"/>
    <w:rsid w:val="007E3A40"/>
    <w:rsid w:val="007E3EF3"/>
    <w:rsid w:val="007E4ACD"/>
    <w:rsid w:val="007E53C6"/>
    <w:rsid w:val="007E5464"/>
    <w:rsid w:val="007E56A2"/>
    <w:rsid w:val="007E5BDE"/>
    <w:rsid w:val="007E600E"/>
    <w:rsid w:val="007E6317"/>
    <w:rsid w:val="007E64DF"/>
    <w:rsid w:val="007E6D09"/>
    <w:rsid w:val="007E6E4D"/>
    <w:rsid w:val="007E7876"/>
    <w:rsid w:val="007F1896"/>
    <w:rsid w:val="007F1999"/>
    <w:rsid w:val="007F1E4D"/>
    <w:rsid w:val="007F248C"/>
    <w:rsid w:val="007F2532"/>
    <w:rsid w:val="007F3648"/>
    <w:rsid w:val="007F4C3C"/>
    <w:rsid w:val="007F5812"/>
    <w:rsid w:val="007F58DF"/>
    <w:rsid w:val="007F5DF2"/>
    <w:rsid w:val="007F62BB"/>
    <w:rsid w:val="007F66A0"/>
    <w:rsid w:val="00800228"/>
    <w:rsid w:val="0080146A"/>
    <w:rsid w:val="0080247D"/>
    <w:rsid w:val="00803167"/>
    <w:rsid w:val="00803D61"/>
    <w:rsid w:val="00803FE5"/>
    <w:rsid w:val="00804C29"/>
    <w:rsid w:val="0080602F"/>
    <w:rsid w:val="008079D9"/>
    <w:rsid w:val="00807BAB"/>
    <w:rsid w:val="00810F74"/>
    <w:rsid w:val="00811103"/>
    <w:rsid w:val="00811604"/>
    <w:rsid w:val="00811C36"/>
    <w:rsid w:val="00811CC3"/>
    <w:rsid w:val="00812273"/>
    <w:rsid w:val="008127F8"/>
    <w:rsid w:val="00812987"/>
    <w:rsid w:val="00812E1D"/>
    <w:rsid w:val="00813442"/>
    <w:rsid w:val="00813EB1"/>
    <w:rsid w:val="00814D21"/>
    <w:rsid w:val="00814DE9"/>
    <w:rsid w:val="00814F92"/>
    <w:rsid w:val="00815B28"/>
    <w:rsid w:val="00815E13"/>
    <w:rsid w:val="008160A2"/>
    <w:rsid w:val="00816925"/>
    <w:rsid w:val="00816EC2"/>
    <w:rsid w:val="008171E2"/>
    <w:rsid w:val="00817694"/>
    <w:rsid w:val="0082013D"/>
    <w:rsid w:val="008203E3"/>
    <w:rsid w:val="00820EA7"/>
    <w:rsid w:val="00821CB3"/>
    <w:rsid w:val="00822040"/>
    <w:rsid w:val="00822BEA"/>
    <w:rsid w:val="00823507"/>
    <w:rsid w:val="0082455F"/>
    <w:rsid w:val="00824D3D"/>
    <w:rsid w:val="00825479"/>
    <w:rsid w:val="008267E0"/>
    <w:rsid w:val="00827563"/>
    <w:rsid w:val="00827B25"/>
    <w:rsid w:val="00827E8C"/>
    <w:rsid w:val="0083014B"/>
    <w:rsid w:val="00830BAC"/>
    <w:rsid w:val="00830D89"/>
    <w:rsid w:val="0083132F"/>
    <w:rsid w:val="00832144"/>
    <w:rsid w:val="008322FB"/>
    <w:rsid w:val="008342FE"/>
    <w:rsid w:val="00834BA7"/>
    <w:rsid w:val="00836375"/>
    <w:rsid w:val="00836527"/>
    <w:rsid w:val="0083692B"/>
    <w:rsid w:val="00837072"/>
    <w:rsid w:val="0083774C"/>
    <w:rsid w:val="00840067"/>
    <w:rsid w:val="008400B5"/>
    <w:rsid w:val="00841978"/>
    <w:rsid w:val="00842EE9"/>
    <w:rsid w:val="00843435"/>
    <w:rsid w:val="0084344A"/>
    <w:rsid w:val="008441BC"/>
    <w:rsid w:val="00845957"/>
    <w:rsid w:val="00845D46"/>
    <w:rsid w:val="00846378"/>
    <w:rsid w:val="00846E19"/>
    <w:rsid w:val="00850057"/>
    <w:rsid w:val="00850F17"/>
    <w:rsid w:val="008514CB"/>
    <w:rsid w:val="008517E2"/>
    <w:rsid w:val="0085234C"/>
    <w:rsid w:val="00852C50"/>
    <w:rsid w:val="00853F03"/>
    <w:rsid w:val="00854874"/>
    <w:rsid w:val="00855266"/>
    <w:rsid w:val="00855DB4"/>
    <w:rsid w:val="00855EBE"/>
    <w:rsid w:val="0085603E"/>
    <w:rsid w:val="00856D28"/>
    <w:rsid w:val="0085703F"/>
    <w:rsid w:val="0085777D"/>
    <w:rsid w:val="00860469"/>
    <w:rsid w:val="008613C1"/>
    <w:rsid w:val="00861446"/>
    <w:rsid w:val="00861C9C"/>
    <w:rsid w:val="008621C4"/>
    <w:rsid w:val="008640D3"/>
    <w:rsid w:val="008642D7"/>
    <w:rsid w:val="00864CD0"/>
    <w:rsid w:val="00865343"/>
    <w:rsid w:val="00866D67"/>
    <w:rsid w:val="00866F0A"/>
    <w:rsid w:val="00867054"/>
    <w:rsid w:val="008679DB"/>
    <w:rsid w:val="00867B5B"/>
    <w:rsid w:val="00867F9A"/>
    <w:rsid w:val="00870276"/>
    <w:rsid w:val="008703E1"/>
    <w:rsid w:val="0087063D"/>
    <w:rsid w:val="008713F3"/>
    <w:rsid w:val="0087167F"/>
    <w:rsid w:val="008721C0"/>
    <w:rsid w:val="00872817"/>
    <w:rsid w:val="0087283D"/>
    <w:rsid w:val="00872B60"/>
    <w:rsid w:val="00872F01"/>
    <w:rsid w:val="00873555"/>
    <w:rsid w:val="00874382"/>
    <w:rsid w:val="0087529B"/>
    <w:rsid w:val="008758F1"/>
    <w:rsid w:val="00875AA9"/>
    <w:rsid w:val="00875CEB"/>
    <w:rsid w:val="0087642D"/>
    <w:rsid w:val="008768AC"/>
    <w:rsid w:val="00877022"/>
    <w:rsid w:val="0087726F"/>
    <w:rsid w:val="00877F98"/>
    <w:rsid w:val="00880BD7"/>
    <w:rsid w:val="00880ED4"/>
    <w:rsid w:val="00882812"/>
    <w:rsid w:val="00882B85"/>
    <w:rsid w:val="008836E1"/>
    <w:rsid w:val="008839F1"/>
    <w:rsid w:val="0088471B"/>
    <w:rsid w:val="00886343"/>
    <w:rsid w:val="008869D3"/>
    <w:rsid w:val="00886AEA"/>
    <w:rsid w:val="00887348"/>
    <w:rsid w:val="008876B0"/>
    <w:rsid w:val="00887CDE"/>
    <w:rsid w:val="00892493"/>
    <w:rsid w:val="00893213"/>
    <w:rsid w:val="00893343"/>
    <w:rsid w:val="00893F7A"/>
    <w:rsid w:val="00894178"/>
    <w:rsid w:val="008948CF"/>
    <w:rsid w:val="00894934"/>
    <w:rsid w:val="00897674"/>
    <w:rsid w:val="00897765"/>
    <w:rsid w:val="00897D61"/>
    <w:rsid w:val="008A019B"/>
    <w:rsid w:val="008A0A9E"/>
    <w:rsid w:val="008A1425"/>
    <w:rsid w:val="008A19BB"/>
    <w:rsid w:val="008A20DD"/>
    <w:rsid w:val="008A2340"/>
    <w:rsid w:val="008A2B79"/>
    <w:rsid w:val="008A3BC3"/>
    <w:rsid w:val="008A5F64"/>
    <w:rsid w:val="008A6C85"/>
    <w:rsid w:val="008A788A"/>
    <w:rsid w:val="008A79B0"/>
    <w:rsid w:val="008A7B87"/>
    <w:rsid w:val="008B0602"/>
    <w:rsid w:val="008B0814"/>
    <w:rsid w:val="008B215D"/>
    <w:rsid w:val="008B3836"/>
    <w:rsid w:val="008B42E1"/>
    <w:rsid w:val="008B4358"/>
    <w:rsid w:val="008B57E4"/>
    <w:rsid w:val="008B662B"/>
    <w:rsid w:val="008B6DCD"/>
    <w:rsid w:val="008B7AE5"/>
    <w:rsid w:val="008C157D"/>
    <w:rsid w:val="008C24D8"/>
    <w:rsid w:val="008C3E01"/>
    <w:rsid w:val="008C5199"/>
    <w:rsid w:val="008C76DF"/>
    <w:rsid w:val="008C7A87"/>
    <w:rsid w:val="008C7FAC"/>
    <w:rsid w:val="008D0386"/>
    <w:rsid w:val="008D09B2"/>
    <w:rsid w:val="008D1489"/>
    <w:rsid w:val="008D154B"/>
    <w:rsid w:val="008D1C3D"/>
    <w:rsid w:val="008D24DB"/>
    <w:rsid w:val="008D2A04"/>
    <w:rsid w:val="008D2F1A"/>
    <w:rsid w:val="008D389A"/>
    <w:rsid w:val="008D38B5"/>
    <w:rsid w:val="008D38CA"/>
    <w:rsid w:val="008D42E5"/>
    <w:rsid w:val="008D43DB"/>
    <w:rsid w:val="008D4730"/>
    <w:rsid w:val="008D6248"/>
    <w:rsid w:val="008D66A0"/>
    <w:rsid w:val="008D7985"/>
    <w:rsid w:val="008E0503"/>
    <w:rsid w:val="008E0D6F"/>
    <w:rsid w:val="008E1801"/>
    <w:rsid w:val="008E1B2C"/>
    <w:rsid w:val="008E1EFF"/>
    <w:rsid w:val="008E1FE0"/>
    <w:rsid w:val="008E25C9"/>
    <w:rsid w:val="008E33C0"/>
    <w:rsid w:val="008E3AF0"/>
    <w:rsid w:val="008E45E1"/>
    <w:rsid w:val="008E4DE1"/>
    <w:rsid w:val="008E624A"/>
    <w:rsid w:val="008E6C90"/>
    <w:rsid w:val="008F0FAD"/>
    <w:rsid w:val="008F1D0F"/>
    <w:rsid w:val="008F1FB6"/>
    <w:rsid w:val="008F29F7"/>
    <w:rsid w:val="008F2AC5"/>
    <w:rsid w:val="008F4E02"/>
    <w:rsid w:val="008F5A91"/>
    <w:rsid w:val="008F5AB2"/>
    <w:rsid w:val="008F5C15"/>
    <w:rsid w:val="008F5C62"/>
    <w:rsid w:val="008F5F41"/>
    <w:rsid w:val="008F6100"/>
    <w:rsid w:val="008F74BD"/>
    <w:rsid w:val="008F7AD5"/>
    <w:rsid w:val="008F7C35"/>
    <w:rsid w:val="009003DE"/>
    <w:rsid w:val="00900527"/>
    <w:rsid w:val="00900B07"/>
    <w:rsid w:val="00900D61"/>
    <w:rsid w:val="00901064"/>
    <w:rsid w:val="009011B7"/>
    <w:rsid w:val="00902021"/>
    <w:rsid w:val="009021FF"/>
    <w:rsid w:val="00903BCF"/>
    <w:rsid w:val="009041FF"/>
    <w:rsid w:val="0090452B"/>
    <w:rsid w:val="0090454A"/>
    <w:rsid w:val="00905580"/>
    <w:rsid w:val="00905CB6"/>
    <w:rsid w:val="009073FF"/>
    <w:rsid w:val="00907DD9"/>
    <w:rsid w:val="009104C6"/>
    <w:rsid w:val="00910AE3"/>
    <w:rsid w:val="00912093"/>
    <w:rsid w:val="009131C0"/>
    <w:rsid w:val="00913BA6"/>
    <w:rsid w:val="0091404A"/>
    <w:rsid w:val="0091434B"/>
    <w:rsid w:val="009146C7"/>
    <w:rsid w:val="00914D4E"/>
    <w:rsid w:val="00915258"/>
    <w:rsid w:val="0091564D"/>
    <w:rsid w:val="009157E4"/>
    <w:rsid w:val="009159EF"/>
    <w:rsid w:val="0091670C"/>
    <w:rsid w:val="00916812"/>
    <w:rsid w:val="00917BFE"/>
    <w:rsid w:val="00921037"/>
    <w:rsid w:val="009217AC"/>
    <w:rsid w:val="00921E1E"/>
    <w:rsid w:val="009228BB"/>
    <w:rsid w:val="009234DE"/>
    <w:rsid w:val="009238BC"/>
    <w:rsid w:val="009241D5"/>
    <w:rsid w:val="00924D2F"/>
    <w:rsid w:val="00924E3A"/>
    <w:rsid w:val="0092530C"/>
    <w:rsid w:val="00925439"/>
    <w:rsid w:val="009258CB"/>
    <w:rsid w:val="00925B0B"/>
    <w:rsid w:val="009271F2"/>
    <w:rsid w:val="00927E74"/>
    <w:rsid w:val="0093121F"/>
    <w:rsid w:val="0093187E"/>
    <w:rsid w:val="00931E19"/>
    <w:rsid w:val="009320FA"/>
    <w:rsid w:val="00932294"/>
    <w:rsid w:val="0093243A"/>
    <w:rsid w:val="0093308C"/>
    <w:rsid w:val="00933698"/>
    <w:rsid w:val="00933909"/>
    <w:rsid w:val="00933A28"/>
    <w:rsid w:val="00933CBF"/>
    <w:rsid w:val="009349E6"/>
    <w:rsid w:val="00934ACE"/>
    <w:rsid w:val="00935341"/>
    <w:rsid w:val="009365BC"/>
    <w:rsid w:val="00936F49"/>
    <w:rsid w:val="00937ACC"/>
    <w:rsid w:val="00937AD3"/>
    <w:rsid w:val="009404D9"/>
    <w:rsid w:val="0094101C"/>
    <w:rsid w:val="00941E4D"/>
    <w:rsid w:val="00942824"/>
    <w:rsid w:val="00942C7B"/>
    <w:rsid w:val="00943126"/>
    <w:rsid w:val="009447A1"/>
    <w:rsid w:val="00945030"/>
    <w:rsid w:val="0094526D"/>
    <w:rsid w:val="00945290"/>
    <w:rsid w:val="00945487"/>
    <w:rsid w:val="00945724"/>
    <w:rsid w:val="00945A70"/>
    <w:rsid w:val="00945B5C"/>
    <w:rsid w:val="00945BE5"/>
    <w:rsid w:val="00945DEE"/>
    <w:rsid w:val="0094604E"/>
    <w:rsid w:val="009460B8"/>
    <w:rsid w:val="00946ECA"/>
    <w:rsid w:val="009475B5"/>
    <w:rsid w:val="00947FDD"/>
    <w:rsid w:val="009518DD"/>
    <w:rsid w:val="00951AB1"/>
    <w:rsid w:val="00952090"/>
    <w:rsid w:val="00952513"/>
    <w:rsid w:val="00952B50"/>
    <w:rsid w:val="0095310F"/>
    <w:rsid w:val="009533C9"/>
    <w:rsid w:val="009535C0"/>
    <w:rsid w:val="0095457B"/>
    <w:rsid w:val="009549CF"/>
    <w:rsid w:val="00954DF5"/>
    <w:rsid w:val="00954FCE"/>
    <w:rsid w:val="00956706"/>
    <w:rsid w:val="009576A0"/>
    <w:rsid w:val="00957A46"/>
    <w:rsid w:val="00957E7F"/>
    <w:rsid w:val="009601FE"/>
    <w:rsid w:val="0096175B"/>
    <w:rsid w:val="00962D70"/>
    <w:rsid w:val="00962FCF"/>
    <w:rsid w:val="009643B4"/>
    <w:rsid w:val="0096472C"/>
    <w:rsid w:val="00965515"/>
    <w:rsid w:val="00965550"/>
    <w:rsid w:val="00965CBD"/>
    <w:rsid w:val="00965D09"/>
    <w:rsid w:val="0096601C"/>
    <w:rsid w:val="009667B5"/>
    <w:rsid w:val="00966FFC"/>
    <w:rsid w:val="00967FCB"/>
    <w:rsid w:val="009702AB"/>
    <w:rsid w:val="00970C84"/>
    <w:rsid w:val="00970DE9"/>
    <w:rsid w:val="009710E0"/>
    <w:rsid w:val="00971D9B"/>
    <w:rsid w:val="0097246C"/>
    <w:rsid w:val="0097280D"/>
    <w:rsid w:val="00972D0B"/>
    <w:rsid w:val="009741EF"/>
    <w:rsid w:val="00974F49"/>
    <w:rsid w:val="00975AF0"/>
    <w:rsid w:val="00977247"/>
    <w:rsid w:val="00977B25"/>
    <w:rsid w:val="00980239"/>
    <w:rsid w:val="00980E70"/>
    <w:rsid w:val="0098182F"/>
    <w:rsid w:val="0098275C"/>
    <w:rsid w:val="009829D1"/>
    <w:rsid w:val="00982DF5"/>
    <w:rsid w:val="009832CB"/>
    <w:rsid w:val="00983AEF"/>
    <w:rsid w:val="00983FBE"/>
    <w:rsid w:val="00984D7A"/>
    <w:rsid w:val="00984F62"/>
    <w:rsid w:val="0098540C"/>
    <w:rsid w:val="00985C6C"/>
    <w:rsid w:val="00986940"/>
    <w:rsid w:val="0098703A"/>
    <w:rsid w:val="0098718B"/>
    <w:rsid w:val="00987520"/>
    <w:rsid w:val="00987608"/>
    <w:rsid w:val="009876D5"/>
    <w:rsid w:val="009904B3"/>
    <w:rsid w:val="009905DA"/>
    <w:rsid w:val="009907A3"/>
    <w:rsid w:val="00990BDC"/>
    <w:rsid w:val="00990FE3"/>
    <w:rsid w:val="009926DE"/>
    <w:rsid w:val="00993ED5"/>
    <w:rsid w:val="0099440C"/>
    <w:rsid w:val="009954DF"/>
    <w:rsid w:val="0099681B"/>
    <w:rsid w:val="0099745D"/>
    <w:rsid w:val="009977B8"/>
    <w:rsid w:val="009A0016"/>
    <w:rsid w:val="009A00AD"/>
    <w:rsid w:val="009A06A7"/>
    <w:rsid w:val="009A0B5A"/>
    <w:rsid w:val="009A1113"/>
    <w:rsid w:val="009A1878"/>
    <w:rsid w:val="009A1A23"/>
    <w:rsid w:val="009A2173"/>
    <w:rsid w:val="009A2E04"/>
    <w:rsid w:val="009A3545"/>
    <w:rsid w:val="009A42AC"/>
    <w:rsid w:val="009A51DA"/>
    <w:rsid w:val="009A619C"/>
    <w:rsid w:val="009A659F"/>
    <w:rsid w:val="009A7510"/>
    <w:rsid w:val="009B03BB"/>
    <w:rsid w:val="009B0BF2"/>
    <w:rsid w:val="009B0DB1"/>
    <w:rsid w:val="009B1BF9"/>
    <w:rsid w:val="009B298E"/>
    <w:rsid w:val="009B2C41"/>
    <w:rsid w:val="009B3312"/>
    <w:rsid w:val="009B3598"/>
    <w:rsid w:val="009B3CDA"/>
    <w:rsid w:val="009B4E05"/>
    <w:rsid w:val="009B548A"/>
    <w:rsid w:val="009B5E0D"/>
    <w:rsid w:val="009B5F60"/>
    <w:rsid w:val="009B62B3"/>
    <w:rsid w:val="009B64A4"/>
    <w:rsid w:val="009B7B39"/>
    <w:rsid w:val="009B7FF9"/>
    <w:rsid w:val="009C0C37"/>
    <w:rsid w:val="009C0E2D"/>
    <w:rsid w:val="009C1613"/>
    <w:rsid w:val="009C25A1"/>
    <w:rsid w:val="009C2AFC"/>
    <w:rsid w:val="009C2E27"/>
    <w:rsid w:val="009C3D51"/>
    <w:rsid w:val="009C41E7"/>
    <w:rsid w:val="009C4683"/>
    <w:rsid w:val="009C4FAE"/>
    <w:rsid w:val="009C5A98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2C50"/>
    <w:rsid w:val="009D31A0"/>
    <w:rsid w:val="009D34AD"/>
    <w:rsid w:val="009D3788"/>
    <w:rsid w:val="009D4162"/>
    <w:rsid w:val="009D50F3"/>
    <w:rsid w:val="009D5DBF"/>
    <w:rsid w:val="009D6C68"/>
    <w:rsid w:val="009D766E"/>
    <w:rsid w:val="009D7730"/>
    <w:rsid w:val="009E1835"/>
    <w:rsid w:val="009E281D"/>
    <w:rsid w:val="009E2967"/>
    <w:rsid w:val="009E2B6F"/>
    <w:rsid w:val="009E36DA"/>
    <w:rsid w:val="009E38F4"/>
    <w:rsid w:val="009E3D72"/>
    <w:rsid w:val="009E3E5E"/>
    <w:rsid w:val="009E4255"/>
    <w:rsid w:val="009E439F"/>
    <w:rsid w:val="009E4EF8"/>
    <w:rsid w:val="009E60C6"/>
    <w:rsid w:val="009F0A04"/>
    <w:rsid w:val="009F1383"/>
    <w:rsid w:val="009F1992"/>
    <w:rsid w:val="009F2DF6"/>
    <w:rsid w:val="009F2F5F"/>
    <w:rsid w:val="009F323B"/>
    <w:rsid w:val="009F43FD"/>
    <w:rsid w:val="009F4703"/>
    <w:rsid w:val="009F630A"/>
    <w:rsid w:val="009F6569"/>
    <w:rsid w:val="009F6D70"/>
    <w:rsid w:val="009F6F1B"/>
    <w:rsid w:val="00A0290F"/>
    <w:rsid w:val="00A02E74"/>
    <w:rsid w:val="00A03484"/>
    <w:rsid w:val="00A0352E"/>
    <w:rsid w:val="00A038FC"/>
    <w:rsid w:val="00A03BEF"/>
    <w:rsid w:val="00A03E94"/>
    <w:rsid w:val="00A04745"/>
    <w:rsid w:val="00A04921"/>
    <w:rsid w:val="00A0498A"/>
    <w:rsid w:val="00A049D2"/>
    <w:rsid w:val="00A05082"/>
    <w:rsid w:val="00A05464"/>
    <w:rsid w:val="00A05C83"/>
    <w:rsid w:val="00A05F28"/>
    <w:rsid w:val="00A065DE"/>
    <w:rsid w:val="00A065F5"/>
    <w:rsid w:val="00A06A84"/>
    <w:rsid w:val="00A06B4F"/>
    <w:rsid w:val="00A07C0B"/>
    <w:rsid w:val="00A07CFC"/>
    <w:rsid w:val="00A110A9"/>
    <w:rsid w:val="00A11B09"/>
    <w:rsid w:val="00A11B5B"/>
    <w:rsid w:val="00A1211D"/>
    <w:rsid w:val="00A141BA"/>
    <w:rsid w:val="00A14653"/>
    <w:rsid w:val="00A14D52"/>
    <w:rsid w:val="00A150E2"/>
    <w:rsid w:val="00A152A5"/>
    <w:rsid w:val="00A15830"/>
    <w:rsid w:val="00A162DC"/>
    <w:rsid w:val="00A16581"/>
    <w:rsid w:val="00A16E94"/>
    <w:rsid w:val="00A17AD3"/>
    <w:rsid w:val="00A2051A"/>
    <w:rsid w:val="00A20C0E"/>
    <w:rsid w:val="00A21183"/>
    <w:rsid w:val="00A2130F"/>
    <w:rsid w:val="00A21A8F"/>
    <w:rsid w:val="00A21C7B"/>
    <w:rsid w:val="00A22085"/>
    <w:rsid w:val="00A223EA"/>
    <w:rsid w:val="00A22503"/>
    <w:rsid w:val="00A22538"/>
    <w:rsid w:val="00A22CAF"/>
    <w:rsid w:val="00A23D8C"/>
    <w:rsid w:val="00A2406C"/>
    <w:rsid w:val="00A241CC"/>
    <w:rsid w:val="00A246C6"/>
    <w:rsid w:val="00A247CA"/>
    <w:rsid w:val="00A24EE4"/>
    <w:rsid w:val="00A2506B"/>
    <w:rsid w:val="00A25397"/>
    <w:rsid w:val="00A2587A"/>
    <w:rsid w:val="00A26CA0"/>
    <w:rsid w:val="00A271B4"/>
    <w:rsid w:val="00A27C10"/>
    <w:rsid w:val="00A27C56"/>
    <w:rsid w:val="00A30EA7"/>
    <w:rsid w:val="00A31CE1"/>
    <w:rsid w:val="00A31ED7"/>
    <w:rsid w:val="00A321F6"/>
    <w:rsid w:val="00A32306"/>
    <w:rsid w:val="00A32655"/>
    <w:rsid w:val="00A32E03"/>
    <w:rsid w:val="00A32E91"/>
    <w:rsid w:val="00A3319E"/>
    <w:rsid w:val="00A346E1"/>
    <w:rsid w:val="00A34A7E"/>
    <w:rsid w:val="00A34CDE"/>
    <w:rsid w:val="00A3566C"/>
    <w:rsid w:val="00A35846"/>
    <w:rsid w:val="00A36128"/>
    <w:rsid w:val="00A4050F"/>
    <w:rsid w:val="00A40A3E"/>
    <w:rsid w:val="00A40C92"/>
    <w:rsid w:val="00A40CA2"/>
    <w:rsid w:val="00A413FA"/>
    <w:rsid w:val="00A41419"/>
    <w:rsid w:val="00A41439"/>
    <w:rsid w:val="00A41505"/>
    <w:rsid w:val="00A41948"/>
    <w:rsid w:val="00A41DAA"/>
    <w:rsid w:val="00A42148"/>
    <w:rsid w:val="00A423C2"/>
    <w:rsid w:val="00A42640"/>
    <w:rsid w:val="00A4304F"/>
    <w:rsid w:val="00A436AB"/>
    <w:rsid w:val="00A43BCF"/>
    <w:rsid w:val="00A441E0"/>
    <w:rsid w:val="00A4439F"/>
    <w:rsid w:val="00A44EA3"/>
    <w:rsid w:val="00A450FC"/>
    <w:rsid w:val="00A45109"/>
    <w:rsid w:val="00A45A42"/>
    <w:rsid w:val="00A47DC6"/>
    <w:rsid w:val="00A50A16"/>
    <w:rsid w:val="00A512F5"/>
    <w:rsid w:val="00A513DF"/>
    <w:rsid w:val="00A51934"/>
    <w:rsid w:val="00A526BD"/>
    <w:rsid w:val="00A5320A"/>
    <w:rsid w:val="00A539B2"/>
    <w:rsid w:val="00A54184"/>
    <w:rsid w:val="00A54575"/>
    <w:rsid w:val="00A5481E"/>
    <w:rsid w:val="00A54997"/>
    <w:rsid w:val="00A54F81"/>
    <w:rsid w:val="00A55BB3"/>
    <w:rsid w:val="00A56314"/>
    <w:rsid w:val="00A572D8"/>
    <w:rsid w:val="00A5768B"/>
    <w:rsid w:val="00A600E3"/>
    <w:rsid w:val="00A61D02"/>
    <w:rsid w:val="00A61DC7"/>
    <w:rsid w:val="00A629E1"/>
    <w:rsid w:val="00A63FC4"/>
    <w:rsid w:val="00A646A5"/>
    <w:rsid w:val="00A64E39"/>
    <w:rsid w:val="00A6511F"/>
    <w:rsid w:val="00A653A3"/>
    <w:rsid w:val="00A6588D"/>
    <w:rsid w:val="00A65D3F"/>
    <w:rsid w:val="00A65F3F"/>
    <w:rsid w:val="00A6627E"/>
    <w:rsid w:val="00A6677F"/>
    <w:rsid w:val="00A66A4D"/>
    <w:rsid w:val="00A66E76"/>
    <w:rsid w:val="00A671EA"/>
    <w:rsid w:val="00A674DB"/>
    <w:rsid w:val="00A67FAA"/>
    <w:rsid w:val="00A705CB"/>
    <w:rsid w:val="00A70767"/>
    <w:rsid w:val="00A7085F"/>
    <w:rsid w:val="00A711DC"/>
    <w:rsid w:val="00A71273"/>
    <w:rsid w:val="00A71C56"/>
    <w:rsid w:val="00A71DCA"/>
    <w:rsid w:val="00A7297D"/>
    <w:rsid w:val="00A731E9"/>
    <w:rsid w:val="00A73383"/>
    <w:rsid w:val="00A736A4"/>
    <w:rsid w:val="00A73D67"/>
    <w:rsid w:val="00A74745"/>
    <w:rsid w:val="00A7513F"/>
    <w:rsid w:val="00A75A38"/>
    <w:rsid w:val="00A75BB2"/>
    <w:rsid w:val="00A7684C"/>
    <w:rsid w:val="00A769F1"/>
    <w:rsid w:val="00A76D7B"/>
    <w:rsid w:val="00A7761A"/>
    <w:rsid w:val="00A81100"/>
    <w:rsid w:val="00A821C4"/>
    <w:rsid w:val="00A82BF3"/>
    <w:rsid w:val="00A83709"/>
    <w:rsid w:val="00A842A4"/>
    <w:rsid w:val="00A84531"/>
    <w:rsid w:val="00A84DF2"/>
    <w:rsid w:val="00A851F6"/>
    <w:rsid w:val="00A85525"/>
    <w:rsid w:val="00A8573D"/>
    <w:rsid w:val="00A85B9A"/>
    <w:rsid w:val="00A861FF"/>
    <w:rsid w:val="00A862E4"/>
    <w:rsid w:val="00A86336"/>
    <w:rsid w:val="00A8709A"/>
    <w:rsid w:val="00A8710B"/>
    <w:rsid w:val="00A87C2D"/>
    <w:rsid w:val="00A90ABD"/>
    <w:rsid w:val="00A90B98"/>
    <w:rsid w:val="00A90CCD"/>
    <w:rsid w:val="00A91328"/>
    <w:rsid w:val="00A92543"/>
    <w:rsid w:val="00A93185"/>
    <w:rsid w:val="00A94F76"/>
    <w:rsid w:val="00A9634E"/>
    <w:rsid w:val="00A969C4"/>
    <w:rsid w:val="00A96A2C"/>
    <w:rsid w:val="00AA0059"/>
    <w:rsid w:val="00AA10E6"/>
    <w:rsid w:val="00AA12CA"/>
    <w:rsid w:val="00AA1617"/>
    <w:rsid w:val="00AA1F9E"/>
    <w:rsid w:val="00AA2611"/>
    <w:rsid w:val="00AA283D"/>
    <w:rsid w:val="00AA2866"/>
    <w:rsid w:val="00AA31D4"/>
    <w:rsid w:val="00AA3F06"/>
    <w:rsid w:val="00AA537B"/>
    <w:rsid w:val="00AA5482"/>
    <w:rsid w:val="00AA6430"/>
    <w:rsid w:val="00AA69B5"/>
    <w:rsid w:val="00AA6A73"/>
    <w:rsid w:val="00AA6C1E"/>
    <w:rsid w:val="00AA750B"/>
    <w:rsid w:val="00AA7C18"/>
    <w:rsid w:val="00AA7D09"/>
    <w:rsid w:val="00AA7DB9"/>
    <w:rsid w:val="00AA7F9A"/>
    <w:rsid w:val="00AB0457"/>
    <w:rsid w:val="00AB13E7"/>
    <w:rsid w:val="00AB155A"/>
    <w:rsid w:val="00AB19D2"/>
    <w:rsid w:val="00AB211A"/>
    <w:rsid w:val="00AB257E"/>
    <w:rsid w:val="00AB2CB6"/>
    <w:rsid w:val="00AB2FCF"/>
    <w:rsid w:val="00AB3D3D"/>
    <w:rsid w:val="00AB3D84"/>
    <w:rsid w:val="00AB3F81"/>
    <w:rsid w:val="00AB486A"/>
    <w:rsid w:val="00AB5684"/>
    <w:rsid w:val="00AB6262"/>
    <w:rsid w:val="00AB6B3E"/>
    <w:rsid w:val="00AB6D52"/>
    <w:rsid w:val="00AB737E"/>
    <w:rsid w:val="00AB7941"/>
    <w:rsid w:val="00AB7E2E"/>
    <w:rsid w:val="00AC1009"/>
    <w:rsid w:val="00AC1A81"/>
    <w:rsid w:val="00AC1BDA"/>
    <w:rsid w:val="00AC1C71"/>
    <w:rsid w:val="00AC2C83"/>
    <w:rsid w:val="00AC334A"/>
    <w:rsid w:val="00AC3741"/>
    <w:rsid w:val="00AC3CC9"/>
    <w:rsid w:val="00AC3FEF"/>
    <w:rsid w:val="00AC4677"/>
    <w:rsid w:val="00AC4B3C"/>
    <w:rsid w:val="00AC6078"/>
    <w:rsid w:val="00AC6423"/>
    <w:rsid w:val="00AC6939"/>
    <w:rsid w:val="00AC6F11"/>
    <w:rsid w:val="00AC7F0F"/>
    <w:rsid w:val="00AC7FB2"/>
    <w:rsid w:val="00AD06DC"/>
    <w:rsid w:val="00AD0863"/>
    <w:rsid w:val="00AD0B38"/>
    <w:rsid w:val="00AD1C57"/>
    <w:rsid w:val="00AD1CC2"/>
    <w:rsid w:val="00AD1EE9"/>
    <w:rsid w:val="00AD4FD5"/>
    <w:rsid w:val="00AD55B4"/>
    <w:rsid w:val="00AD56BA"/>
    <w:rsid w:val="00AD62D3"/>
    <w:rsid w:val="00AD6903"/>
    <w:rsid w:val="00AD7024"/>
    <w:rsid w:val="00AD76E0"/>
    <w:rsid w:val="00AD7EEE"/>
    <w:rsid w:val="00AE08F7"/>
    <w:rsid w:val="00AE0C9C"/>
    <w:rsid w:val="00AE0ED0"/>
    <w:rsid w:val="00AE1001"/>
    <w:rsid w:val="00AE11AC"/>
    <w:rsid w:val="00AE1B59"/>
    <w:rsid w:val="00AE1BA7"/>
    <w:rsid w:val="00AE28E9"/>
    <w:rsid w:val="00AE2DC4"/>
    <w:rsid w:val="00AE376F"/>
    <w:rsid w:val="00AE3B5D"/>
    <w:rsid w:val="00AE3C36"/>
    <w:rsid w:val="00AE3E20"/>
    <w:rsid w:val="00AE3FDB"/>
    <w:rsid w:val="00AE4695"/>
    <w:rsid w:val="00AE52A4"/>
    <w:rsid w:val="00AE6219"/>
    <w:rsid w:val="00AE6F37"/>
    <w:rsid w:val="00AE7A43"/>
    <w:rsid w:val="00AF001F"/>
    <w:rsid w:val="00AF13D5"/>
    <w:rsid w:val="00AF1E37"/>
    <w:rsid w:val="00AF1FEC"/>
    <w:rsid w:val="00AF23E1"/>
    <w:rsid w:val="00AF37BB"/>
    <w:rsid w:val="00AF4A4F"/>
    <w:rsid w:val="00AF4A5B"/>
    <w:rsid w:val="00AF51D5"/>
    <w:rsid w:val="00AF5531"/>
    <w:rsid w:val="00AF66D4"/>
    <w:rsid w:val="00AF6D2B"/>
    <w:rsid w:val="00AF722E"/>
    <w:rsid w:val="00B006BE"/>
    <w:rsid w:val="00B00A78"/>
    <w:rsid w:val="00B019B7"/>
    <w:rsid w:val="00B02050"/>
    <w:rsid w:val="00B029AD"/>
    <w:rsid w:val="00B03413"/>
    <w:rsid w:val="00B03ED1"/>
    <w:rsid w:val="00B0443C"/>
    <w:rsid w:val="00B04A71"/>
    <w:rsid w:val="00B04FE2"/>
    <w:rsid w:val="00B0528D"/>
    <w:rsid w:val="00B06104"/>
    <w:rsid w:val="00B061EB"/>
    <w:rsid w:val="00B06306"/>
    <w:rsid w:val="00B07E2A"/>
    <w:rsid w:val="00B1054F"/>
    <w:rsid w:val="00B10F80"/>
    <w:rsid w:val="00B115DD"/>
    <w:rsid w:val="00B11C1D"/>
    <w:rsid w:val="00B12399"/>
    <w:rsid w:val="00B123A5"/>
    <w:rsid w:val="00B131B0"/>
    <w:rsid w:val="00B13411"/>
    <w:rsid w:val="00B13A86"/>
    <w:rsid w:val="00B14E73"/>
    <w:rsid w:val="00B1539B"/>
    <w:rsid w:val="00B155B9"/>
    <w:rsid w:val="00B15EDE"/>
    <w:rsid w:val="00B16819"/>
    <w:rsid w:val="00B16B0A"/>
    <w:rsid w:val="00B2012A"/>
    <w:rsid w:val="00B20549"/>
    <w:rsid w:val="00B20834"/>
    <w:rsid w:val="00B20F3C"/>
    <w:rsid w:val="00B2119E"/>
    <w:rsid w:val="00B23087"/>
    <w:rsid w:val="00B24962"/>
    <w:rsid w:val="00B24D26"/>
    <w:rsid w:val="00B24F43"/>
    <w:rsid w:val="00B25800"/>
    <w:rsid w:val="00B26F4C"/>
    <w:rsid w:val="00B27066"/>
    <w:rsid w:val="00B31838"/>
    <w:rsid w:val="00B320A3"/>
    <w:rsid w:val="00B32C01"/>
    <w:rsid w:val="00B32E3E"/>
    <w:rsid w:val="00B32EAC"/>
    <w:rsid w:val="00B3358A"/>
    <w:rsid w:val="00B337CD"/>
    <w:rsid w:val="00B35B25"/>
    <w:rsid w:val="00B35CB0"/>
    <w:rsid w:val="00B368AD"/>
    <w:rsid w:val="00B36D2C"/>
    <w:rsid w:val="00B37B66"/>
    <w:rsid w:val="00B37F34"/>
    <w:rsid w:val="00B40F29"/>
    <w:rsid w:val="00B413C9"/>
    <w:rsid w:val="00B41569"/>
    <w:rsid w:val="00B41986"/>
    <w:rsid w:val="00B41E40"/>
    <w:rsid w:val="00B4272F"/>
    <w:rsid w:val="00B42908"/>
    <w:rsid w:val="00B43E6F"/>
    <w:rsid w:val="00B44B1D"/>
    <w:rsid w:val="00B4542E"/>
    <w:rsid w:val="00B466B6"/>
    <w:rsid w:val="00B466E9"/>
    <w:rsid w:val="00B4692B"/>
    <w:rsid w:val="00B46AC8"/>
    <w:rsid w:val="00B46EFA"/>
    <w:rsid w:val="00B47C04"/>
    <w:rsid w:val="00B47D20"/>
    <w:rsid w:val="00B500CA"/>
    <w:rsid w:val="00B51163"/>
    <w:rsid w:val="00B51171"/>
    <w:rsid w:val="00B51185"/>
    <w:rsid w:val="00B51314"/>
    <w:rsid w:val="00B515AE"/>
    <w:rsid w:val="00B51A0F"/>
    <w:rsid w:val="00B51A65"/>
    <w:rsid w:val="00B52167"/>
    <w:rsid w:val="00B529F5"/>
    <w:rsid w:val="00B52AC4"/>
    <w:rsid w:val="00B52F98"/>
    <w:rsid w:val="00B531F1"/>
    <w:rsid w:val="00B539CB"/>
    <w:rsid w:val="00B53FF4"/>
    <w:rsid w:val="00B5572A"/>
    <w:rsid w:val="00B55B9C"/>
    <w:rsid w:val="00B56240"/>
    <w:rsid w:val="00B5646C"/>
    <w:rsid w:val="00B6071E"/>
    <w:rsid w:val="00B61155"/>
    <w:rsid w:val="00B611D2"/>
    <w:rsid w:val="00B6131E"/>
    <w:rsid w:val="00B622F6"/>
    <w:rsid w:val="00B6367F"/>
    <w:rsid w:val="00B63B7B"/>
    <w:rsid w:val="00B64A0B"/>
    <w:rsid w:val="00B6586B"/>
    <w:rsid w:val="00B65984"/>
    <w:rsid w:val="00B65E5E"/>
    <w:rsid w:val="00B660BA"/>
    <w:rsid w:val="00B6774D"/>
    <w:rsid w:val="00B700AA"/>
    <w:rsid w:val="00B70101"/>
    <w:rsid w:val="00B70B50"/>
    <w:rsid w:val="00B716BB"/>
    <w:rsid w:val="00B7209F"/>
    <w:rsid w:val="00B72987"/>
    <w:rsid w:val="00B72BF9"/>
    <w:rsid w:val="00B73B99"/>
    <w:rsid w:val="00B74A2B"/>
    <w:rsid w:val="00B75251"/>
    <w:rsid w:val="00B75B5B"/>
    <w:rsid w:val="00B7613C"/>
    <w:rsid w:val="00B76D12"/>
    <w:rsid w:val="00B77B99"/>
    <w:rsid w:val="00B77E45"/>
    <w:rsid w:val="00B77EE1"/>
    <w:rsid w:val="00B80187"/>
    <w:rsid w:val="00B803AA"/>
    <w:rsid w:val="00B80CCC"/>
    <w:rsid w:val="00B81CB3"/>
    <w:rsid w:val="00B82129"/>
    <w:rsid w:val="00B821FE"/>
    <w:rsid w:val="00B82449"/>
    <w:rsid w:val="00B8256B"/>
    <w:rsid w:val="00B82BA9"/>
    <w:rsid w:val="00B83809"/>
    <w:rsid w:val="00B83823"/>
    <w:rsid w:val="00B83B2F"/>
    <w:rsid w:val="00B84B01"/>
    <w:rsid w:val="00B858C4"/>
    <w:rsid w:val="00B85B76"/>
    <w:rsid w:val="00B868E5"/>
    <w:rsid w:val="00B86C8F"/>
    <w:rsid w:val="00B876B7"/>
    <w:rsid w:val="00B8795E"/>
    <w:rsid w:val="00B87AB0"/>
    <w:rsid w:val="00B87D8B"/>
    <w:rsid w:val="00B92EF0"/>
    <w:rsid w:val="00B92F3D"/>
    <w:rsid w:val="00B93113"/>
    <w:rsid w:val="00B95071"/>
    <w:rsid w:val="00B962B9"/>
    <w:rsid w:val="00B96302"/>
    <w:rsid w:val="00B96454"/>
    <w:rsid w:val="00B9665C"/>
    <w:rsid w:val="00B9673A"/>
    <w:rsid w:val="00B96C5B"/>
    <w:rsid w:val="00BA0239"/>
    <w:rsid w:val="00BA0882"/>
    <w:rsid w:val="00BA0D92"/>
    <w:rsid w:val="00BA28A7"/>
    <w:rsid w:val="00BA2D70"/>
    <w:rsid w:val="00BA372A"/>
    <w:rsid w:val="00BA4019"/>
    <w:rsid w:val="00BA4655"/>
    <w:rsid w:val="00BA47C0"/>
    <w:rsid w:val="00BA47FB"/>
    <w:rsid w:val="00BA487F"/>
    <w:rsid w:val="00BA48C3"/>
    <w:rsid w:val="00BA49D0"/>
    <w:rsid w:val="00BA5123"/>
    <w:rsid w:val="00BA537D"/>
    <w:rsid w:val="00BA6003"/>
    <w:rsid w:val="00BA6019"/>
    <w:rsid w:val="00BA6194"/>
    <w:rsid w:val="00BA66AF"/>
    <w:rsid w:val="00BA6A00"/>
    <w:rsid w:val="00BA77EE"/>
    <w:rsid w:val="00BB1022"/>
    <w:rsid w:val="00BB109C"/>
    <w:rsid w:val="00BB157A"/>
    <w:rsid w:val="00BB2E74"/>
    <w:rsid w:val="00BB2E8E"/>
    <w:rsid w:val="00BB332E"/>
    <w:rsid w:val="00BB33BE"/>
    <w:rsid w:val="00BB3A0D"/>
    <w:rsid w:val="00BB3B4B"/>
    <w:rsid w:val="00BB4435"/>
    <w:rsid w:val="00BB4613"/>
    <w:rsid w:val="00BB4EC3"/>
    <w:rsid w:val="00BB6B47"/>
    <w:rsid w:val="00BB779F"/>
    <w:rsid w:val="00BC01DC"/>
    <w:rsid w:val="00BC1287"/>
    <w:rsid w:val="00BC1554"/>
    <w:rsid w:val="00BC297E"/>
    <w:rsid w:val="00BC2FBB"/>
    <w:rsid w:val="00BC3162"/>
    <w:rsid w:val="00BC3A13"/>
    <w:rsid w:val="00BC3D6E"/>
    <w:rsid w:val="00BC3E44"/>
    <w:rsid w:val="00BC47B3"/>
    <w:rsid w:val="00BC49CD"/>
    <w:rsid w:val="00BC52AF"/>
    <w:rsid w:val="00BC5ABE"/>
    <w:rsid w:val="00BC5ED5"/>
    <w:rsid w:val="00BC60DC"/>
    <w:rsid w:val="00BC61A0"/>
    <w:rsid w:val="00BC7432"/>
    <w:rsid w:val="00BC7FD4"/>
    <w:rsid w:val="00BD0DFF"/>
    <w:rsid w:val="00BD157B"/>
    <w:rsid w:val="00BD221E"/>
    <w:rsid w:val="00BD233C"/>
    <w:rsid w:val="00BD34DA"/>
    <w:rsid w:val="00BD398F"/>
    <w:rsid w:val="00BD42FC"/>
    <w:rsid w:val="00BD4500"/>
    <w:rsid w:val="00BD4F41"/>
    <w:rsid w:val="00BD52DD"/>
    <w:rsid w:val="00BD5D78"/>
    <w:rsid w:val="00BD5F90"/>
    <w:rsid w:val="00BD6185"/>
    <w:rsid w:val="00BD7439"/>
    <w:rsid w:val="00BD7EDC"/>
    <w:rsid w:val="00BE0465"/>
    <w:rsid w:val="00BE0AC7"/>
    <w:rsid w:val="00BE118C"/>
    <w:rsid w:val="00BE214D"/>
    <w:rsid w:val="00BE24D7"/>
    <w:rsid w:val="00BE27A0"/>
    <w:rsid w:val="00BE4471"/>
    <w:rsid w:val="00BE4C92"/>
    <w:rsid w:val="00BE51E2"/>
    <w:rsid w:val="00BE597F"/>
    <w:rsid w:val="00BE60AE"/>
    <w:rsid w:val="00BE612D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0CD7"/>
    <w:rsid w:val="00BF19E7"/>
    <w:rsid w:val="00BF1B90"/>
    <w:rsid w:val="00BF2162"/>
    <w:rsid w:val="00BF310E"/>
    <w:rsid w:val="00BF410D"/>
    <w:rsid w:val="00BF50E9"/>
    <w:rsid w:val="00BF5D70"/>
    <w:rsid w:val="00BF5E75"/>
    <w:rsid w:val="00BF606D"/>
    <w:rsid w:val="00BF77E4"/>
    <w:rsid w:val="00C00D63"/>
    <w:rsid w:val="00C0129B"/>
    <w:rsid w:val="00C01600"/>
    <w:rsid w:val="00C026CE"/>
    <w:rsid w:val="00C026D6"/>
    <w:rsid w:val="00C038C1"/>
    <w:rsid w:val="00C03F12"/>
    <w:rsid w:val="00C045C0"/>
    <w:rsid w:val="00C0571F"/>
    <w:rsid w:val="00C058F7"/>
    <w:rsid w:val="00C0595A"/>
    <w:rsid w:val="00C05EDF"/>
    <w:rsid w:val="00C07389"/>
    <w:rsid w:val="00C1001F"/>
    <w:rsid w:val="00C10E4D"/>
    <w:rsid w:val="00C1242B"/>
    <w:rsid w:val="00C12DF3"/>
    <w:rsid w:val="00C14147"/>
    <w:rsid w:val="00C14440"/>
    <w:rsid w:val="00C14737"/>
    <w:rsid w:val="00C14A74"/>
    <w:rsid w:val="00C15848"/>
    <w:rsid w:val="00C1596D"/>
    <w:rsid w:val="00C17A74"/>
    <w:rsid w:val="00C17DA2"/>
    <w:rsid w:val="00C2019E"/>
    <w:rsid w:val="00C203A8"/>
    <w:rsid w:val="00C2074E"/>
    <w:rsid w:val="00C20850"/>
    <w:rsid w:val="00C2124C"/>
    <w:rsid w:val="00C21491"/>
    <w:rsid w:val="00C21856"/>
    <w:rsid w:val="00C219E2"/>
    <w:rsid w:val="00C219ED"/>
    <w:rsid w:val="00C2291C"/>
    <w:rsid w:val="00C22D24"/>
    <w:rsid w:val="00C22D76"/>
    <w:rsid w:val="00C230E3"/>
    <w:rsid w:val="00C23927"/>
    <w:rsid w:val="00C23CD8"/>
    <w:rsid w:val="00C23D58"/>
    <w:rsid w:val="00C24254"/>
    <w:rsid w:val="00C246EE"/>
    <w:rsid w:val="00C25140"/>
    <w:rsid w:val="00C25A17"/>
    <w:rsid w:val="00C25AC8"/>
    <w:rsid w:val="00C25F2C"/>
    <w:rsid w:val="00C27265"/>
    <w:rsid w:val="00C276B8"/>
    <w:rsid w:val="00C2770F"/>
    <w:rsid w:val="00C27D0C"/>
    <w:rsid w:val="00C30323"/>
    <w:rsid w:val="00C30D19"/>
    <w:rsid w:val="00C31037"/>
    <w:rsid w:val="00C310D2"/>
    <w:rsid w:val="00C3159D"/>
    <w:rsid w:val="00C315C6"/>
    <w:rsid w:val="00C3287D"/>
    <w:rsid w:val="00C34D29"/>
    <w:rsid w:val="00C34F74"/>
    <w:rsid w:val="00C35AF9"/>
    <w:rsid w:val="00C362A5"/>
    <w:rsid w:val="00C36D3B"/>
    <w:rsid w:val="00C36F57"/>
    <w:rsid w:val="00C37C3E"/>
    <w:rsid w:val="00C40141"/>
    <w:rsid w:val="00C40187"/>
    <w:rsid w:val="00C40192"/>
    <w:rsid w:val="00C40384"/>
    <w:rsid w:val="00C40761"/>
    <w:rsid w:val="00C40928"/>
    <w:rsid w:val="00C40E70"/>
    <w:rsid w:val="00C41EF1"/>
    <w:rsid w:val="00C41FB5"/>
    <w:rsid w:val="00C43663"/>
    <w:rsid w:val="00C43A8C"/>
    <w:rsid w:val="00C448BE"/>
    <w:rsid w:val="00C454C5"/>
    <w:rsid w:val="00C45A5A"/>
    <w:rsid w:val="00C45AA6"/>
    <w:rsid w:val="00C45EC3"/>
    <w:rsid w:val="00C46116"/>
    <w:rsid w:val="00C461E1"/>
    <w:rsid w:val="00C46C3E"/>
    <w:rsid w:val="00C46DDC"/>
    <w:rsid w:val="00C46EB3"/>
    <w:rsid w:val="00C474BB"/>
    <w:rsid w:val="00C47F05"/>
    <w:rsid w:val="00C50B85"/>
    <w:rsid w:val="00C5176D"/>
    <w:rsid w:val="00C524F5"/>
    <w:rsid w:val="00C54B5E"/>
    <w:rsid w:val="00C54C39"/>
    <w:rsid w:val="00C561A5"/>
    <w:rsid w:val="00C5624B"/>
    <w:rsid w:val="00C57461"/>
    <w:rsid w:val="00C57A53"/>
    <w:rsid w:val="00C57B89"/>
    <w:rsid w:val="00C60A57"/>
    <w:rsid w:val="00C61DFD"/>
    <w:rsid w:val="00C620BE"/>
    <w:rsid w:val="00C63597"/>
    <w:rsid w:val="00C635D0"/>
    <w:rsid w:val="00C6423C"/>
    <w:rsid w:val="00C64A8A"/>
    <w:rsid w:val="00C64BFD"/>
    <w:rsid w:val="00C65516"/>
    <w:rsid w:val="00C65811"/>
    <w:rsid w:val="00C65935"/>
    <w:rsid w:val="00C65F03"/>
    <w:rsid w:val="00C66132"/>
    <w:rsid w:val="00C663F8"/>
    <w:rsid w:val="00C66705"/>
    <w:rsid w:val="00C674B6"/>
    <w:rsid w:val="00C70CC6"/>
    <w:rsid w:val="00C711A3"/>
    <w:rsid w:val="00C713E2"/>
    <w:rsid w:val="00C71451"/>
    <w:rsid w:val="00C71576"/>
    <w:rsid w:val="00C71F3C"/>
    <w:rsid w:val="00C7295A"/>
    <w:rsid w:val="00C7303A"/>
    <w:rsid w:val="00C731FC"/>
    <w:rsid w:val="00C7396B"/>
    <w:rsid w:val="00C747FE"/>
    <w:rsid w:val="00C74CA2"/>
    <w:rsid w:val="00C757C7"/>
    <w:rsid w:val="00C75FBB"/>
    <w:rsid w:val="00C774F6"/>
    <w:rsid w:val="00C80F8C"/>
    <w:rsid w:val="00C81202"/>
    <w:rsid w:val="00C8229F"/>
    <w:rsid w:val="00C82F59"/>
    <w:rsid w:val="00C830DF"/>
    <w:rsid w:val="00C83405"/>
    <w:rsid w:val="00C83571"/>
    <w:rsid w:val="00C83B84"/>
    <w:rsid w:val="00C843EB"/>
    <w:rsid w:val="00C8466B"/>
    <w:rsid w:val="00C84874"/>
    <w:rsid w:val="00C84D99"/>
    <w:rsid w:val="00C85387"/>
    <w:rsid w:val="00C853E5"/>
    <w:rsid w:val="00C85594"/>
    <w:rsid w:val="00C85A65"/>
    <w:rsid w:val="00C85D40"/>
    <w:rsid w:val="00C85DDA"/>
    <w:rsid w:val="00C862FE"/>
    <w:rsid w:val="00C867EE"/>
    <w:rsid w:val="00C9144E"/>
    <w:rsid w:val="00C91CE0"/>
    <w:rsid w:val="00C93E55"/>
    <w:rsid w:val="00C94236"/>
    <w:rsid w:val="00C946B9"/>
    <w:rsid w:val="00C953B1"/>
    <w:rsid w:val="00C96617"/>
    <w:rsid w:val="00C9777F"/>
    <w:rsid w:val="00C97873"/>
    <w:rsid w:val="00CA0EFC"/>
    <w:rsid w:val="00CA1193"/>
    <w:rsid w:val="00CA188D"/>
    <w:rsid w:val="00CA1950"/>
    <w:rsid w:val="00CA1953"/>
    <w:rsid w:val="00CA1FBD"/>
    <w:rsid w:val="00CA27C7"/>
    <w:rsid w:val="00CA52A1"/>
    <w:rsid w:val="00CA5494"/>
    <w:rsid w:val="00CA594F"/>
    <w:rsid w:val="00CA633B"/>
    <w:rsid w:val="00CA6523"/>
    <w:rsid w:val="00CA6B02"/>
    <w:rsid w:val="00CA795D"/>
    <w:rsid w:val="00CA7D51"/>
    <w:rsid w:val="00CA7F11"/>
    <w:rsid w:val="00CB0A0F"/>
    <w:rsid w:val="00CB183D"/>
    <w:rsid w:val="00CB31AD"/>
    <w:rsid w:val="00CB3338"/>
    <w:rsid w:val="00CB3479"/>
    <w:rsid w:val="00CB3575"/>
    <w:rsid w:val="00CB3EC0"/>
    <w:rsid w:val="00CB4693"/>
    <w:rsid w:val="00CB4B98"/>
    <w:rsid w:val="00CB5BE6"/>
    <w:rsid w:val="00CB6608"/>
    <w:rsid w:val="00CB69E1"/>
    <w:rsid w:val="00CB6D1A"/>
    <w:rsid w:val="00CB75BE"/>
    <w:rsid w:val="00CC041F"/>
    <w:rsid w:val="00CC1DFA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78"/>
    <w:rsid w:val="00CC36FC"/>
    <w:rsid w:val="00CC436D"/>
    <w:rsid w:val="00CC4672"/>
    <w:rsid w:val="00CC5F73"/>
    <w:rsid w:val="00CC6A08"/>
    <w:rsid w:val="00CC6BA4"/>
    <w:rsid w:val="00CC6E12"/>
    <w:rsid w:val="00CC7079"/>
    <w:rsid w:val="00CC786F"/>
    <w:rsid w:val="00CD05D7"/>
    <w:rsid w:val="00CD1094"/>
    <w:rsid w:val="00CD18BB"/>
    <w:rsid w:val="00CD1D89"/>
    <w:rsid w:val="00CD2E78"/>
    <w:rsid w:val="00CD30E9"/>
    <w:rsid w:val="00CD33FB"/>
    <w:rsid w:val="00CD3620"/>
    <w:rsid w:val="00CD3739"/>
    <w:rsid w:val="00CD5374"/>
    <w:rsid w:val="00CD5515"/>
    <w:rsid w:val="00CD61EB"/>
    <w:rsid w:val="00CD7489"/>
    <w:rsid w:val="00CE046B"/>
    <w:rsid w:val="00CE0C29"/>
    <w:rsid w:val="00CE1044"/>
    <w:rsid w:val="00CE1721"/>
    <w:rsid w:val="00CE179D"/>
    <w:rsid w:val="00CE1C62"/>
    <w:rsid w:val="00CE1CB6"/>
    <w:rsid w:val="00CE363B"/>
    <w:rsid w:val="00CE3823"/>
    <w:rsid w:val="00CE409A"/>
    <w:rsid w:val="00CE5724"/>
    <w:rsid w:val="00CE5935"/>
    <w:rsid w:val="00CE63BB"/>
    <w:rsid w:val="00CE6768"/>
    <w:rsid w:val="00CE70D6"/>
    <w:rsid w:val="00CE7A63"/>
    <w:rsid w:val="00CE7D1B"/>
    <w:rsid w:val="00CF0BB8"/>
    <w:rsid w:val="00CF1E29"/>
    <w:rsid w:val="00CF1FB4"/>
    <w:rsid w:val="00CF2379"/>
    <w:rsid w:val="00CF2382"/>
    <w:rsid w:val="00CF2BF1"/>
    <w:rsid w:val="00CF2BF3"/>
    <w:rsid w:val="00CF2FFB"/>
    <w:rsid w:val="00CF3344"/>
    <w:rsid w:val="00CF39DD"/>
    <w:rsid w:val="00CF4B48"/>
    <w:rsid w:val="00CF5DFB"/>
    <w:rsid w:val="00CF620C"/>
    <w:rsid w:val="00CF6469"/>
    <w:rsid w:val="00CF70C8"/>
    <w:rsid w:val="00CF7316"/>
    <w:rsid w:val="00CF741E"/>
    <w:rsid w:val="00CF74A2"/>
    <w:rsid w:val="00CF74B4"/>
    <w:rsid w:val="00CF7B52"/>
    <w:rsid w:val="00CF7E5F"/>
    <w:rsid w:val="00D001F6"/>
    <w:rsid w:val="00D004E4"/>
    <w:rsid w:val="00D00567"/>
    <w:rsid w:val="00D00CCB"/>
    <w:rsid w:val="00D00F2B"/>
    <w:rsid w:val="00D013A1"/>
    <w:rsid w:val="00D01A6B"/>
    <w:rsid w:val="00D01DB4"/>
    <w:rsid w:val="00D01F09"/>
    <w:rsid w:val="00D020F7"/>
    <w:rsid w:val="00D03FBC"/>
    <w:rsid w:val="00D0416F"/>
    <w:rsid w:val="00D04446"/>
    <w:rsid w:val="00D1029B"/>
    <w:rsid w:val="00D106DA"/>
    <w:rsid w:val="00D10B83"/>
    <w:rsid w:val="00D1151C"/>
    <w:rsid w:val="00D12533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20141"/>
    <w:rsid w:val="00D20C49"/>
    <w:rsid w:val="00D20E24"/>
    <w:rsid w:val="00D2248C"/>
    <w:rsid w:val="00D24600"/>
    <w:rsid w:val="00D24900"/>
    <w:rsid w:val="00D249C6"/>
    <w:rsid w:val="00D255B2"/>
    <w:rsid w:val="00D25F1E"/>
    <w:rsid w:val="00D25F83"/>
    <w:rsid w:val="00D265E2"/>
    <w:rsid w:val="00D26A7F"/>
    <w:rsid w:val="00D272A0"/>
    <w:rsid w:val="00D272F1"/>
    <w:rsid w:val="00D308B8"/>
    <w:rsid w:val="00D30ADB"/>
    <w:rsid w:val="00D30C38"/>
    <w:rsid w:val="00D31ECD"/>
    <w:rsid w:val="00D32188"/>
    <w:rsid w:val="00D329FD"/>
    <w:rsid w:val="00D32CBB"/>
    <w:rsid w:val="00D32E51"/>
    <w:rsid w:val="00D330F3"/>
    <w:rsid w:val="00D3342D"/>
    <w:rsid w:val="00D33954"/>
    <w:rsid w:val="00D33B4A"/>
    <w:rsid w:val="00D33FB2"/>
    <w:rsid w:val="00D349C1"/>
    <w:rsid w:val="00D34ED4"/>
    <w:rsid w:val="00D35DD6"/>
    <w:rsid w:val="00D366B8"/>
    <w:rsid w:val="00D366C3"/>
    <w:rsid w:val="00D36C21"/>
    <w:rsid w:val="00D37316"/>
    <w:rsid w:val="00D37705"/>
    <w:rsid w:val="00D377A7"/>
    <w:rsid w:val="00D401EB"/>
    <w:rsid w:val="00D4110B"/>
    <w:rsid w:val="00D4116E"/>
    <w:rsid w:val="00D41E2F"/>
    <w:rsid w:val="00D42136"/>
    <w:rsid w:val="00D42313"/>
    <w:rsid w:val="00D4496D"/>
    <w:rsid w:val="00D449EE"/>
    <w:rsid w:val="00D451ED"/>
    <w:rsid w:val="00D452E2"/>
    <w:rsid w:val="00D45676"/>
    <w:rsid w:val="00D45D06"/>
    <w:rsid w:val="00D46164"/>
    <w:rsid w:val="00D461C6"/>
    <w:rsid w:val="00D467A2"/>
    <w:rsid w:val="00D468DB"/>
    <w:rsid w:val="00D46D06"/>
    <w:rsid w:val="00D50D16"/>
    <w:rsid w:val="00D519FE"/>
    <w:rsid w:val="00D51E7D"/>
    <w:rsid w:val="00D52E16"/>
    <w:rsid w:val="00D52EE7"/>
    <w:rsid w:val="00D53EB8"/>
    <w:rsid w:val="00D550F7"/>
    <w:rsid w:val="00D5595E"/>
    <w:rsid w:val="00D577D1"/>
    <w:rsid w:val="00D60972"/>
    <w:rsid w:val="00D609EC"/>
    <w:rsid w:val="00D60C14"/>
    <w:rsid w:val="00D60C44"/>
    <w:rsid w:val="00D6152B"/>
    <w:rsid w:val="00D6165F"/>
    <w:rsid w:val="00D616AE"/>
    <w:rsid w:val="00D633A9"/>
    <w:rsid w:val="00D63CB7"/>
    <w:rsid w:val="00D63F84"/>
    <w:rsid w:val="00D642D0"/>
    <w:rsid w:val="00D6462C"/>
    <w:rsid w:val="00D647EF"/>
    <w:rsid w:val="00D655D1"/>
    <w:rsid w:val="00D667FE"/>
    <w:rsid w:val="00D6694F"/>
    <w:rsid w:val="00D66A74"/>
    <w:rsid w:val="00D66D15"/>
    <w:rsid w:val="00D70310"/>
    <w:rsid w:val="00D70B87"/>
    <w:rsid w:val="00D718C7"/>
    <w:rsid w:val="00D7293B"/>
    <w:rsid w:val="00D73096"/>
    <w:rsid w:val="00D73264"/>
    <w:rsid w:val="00D74B2B"/>
    <w:rsid w:val="00D74FF2"/>
    <w:rsid w:val="00D7590C"/>
    <w:rsid w:val="00D76492"/>
    <w:rsid w:val="00D769EA"/>
    <w:rsid w:val="00D76EF9"/>
    <w:rsid w:val="00D7734B"/>
    <w:rsid w:val="00D80629"/>
    <w:rsid w:val="00D82084"/>
    <w:rsid w:val="00D822D0"/>
    <w:rsid w:val="00D82463"/>
    <w:rsid w:val="00D84A6B"/>
    <w:rsid w:val="00D8539F"/>
    <w:rsid w:val="00D85BD0"/>
    <w:rsid w:val="00D86A82"/>
    <w:rsid w:val="00D87651"/>
    <w:rsid w:val="00D87654"/>
    <w:rsid w:val="00D876E0"/>
    <w:rsid w:val="00D87834"/>
    <w:rsid w:val="00D879B6"/>
    <w:rsid w:val="00D900D8"/>
    <w:rsid w:val="00D903B0"/>
    <w:rsid w:val="00D90A2A"/>
    <w:rsid w:val="00D90A3B"/>
    <w:rsid w:val="00D90F37"/>
    <w:rsid w:val="00D910BA"/>
    <w:rsid w:val="00D91262"/>
    <w:rsid w:val="00D92321"/>
    <w:rsid w:val="00D93C11"/>
    <w:rsid w:val="00D93CEC"/>
    <w:rsid w:val="00D94009"/>
    <w:rsid w:val="00D94151"/>
    <w:rsid w:val="00D946E5"/>
    <w:rsid w:val="00D94C29"/>
    <w:rsid w:val="00D94D31"/>
    <w:rsid w:val="00D94E8B"/>
    <w:rsid w:val="00D95488"/>
    <w:rsid w:val="00D9579B"/>
    <w:rsid w:val="00D964EA"/>
    <w:rsid w:val="00D97C67"/>
    <w:rsid w:val="00DA0A9B"/>
    <w:rsid w:val="00DA103D"/>
    <w:rsid w:val="00DA1310"/>
    <w:rsid w:val="00DA1709"/>
    <w:rsid w:val="00DA28F7"/>
    <w:rsid w:val="00DA2978"/>
    <w:rsid w:val="00DA3E6E"/>
    <w:rsid w:val="00DA4933"/>
    <w:rsid w:val="00DA533D"/>
    <w:rsid w:val="00DA6F79"/>
    <w:rsid w:val="00DA734A"/>
    <w:rsid w:val="00DA7919"/>
    <w:rsid w:val="00DB0AC8"/>
    <w:rsid w:val="00DB0B2A"/>
    <w:rsid w:val="00DB1567"/>
    <w:rsid w:val="00DB1C3C"/>
    <w:rsid w:val="00DB2761"/>
    <w:rsid w:val="00DB3333"/>
    <w:rsid w:val="00DB3D37"/>
    <w:rsid w:val="00DB4314"/>
    <w:rsid w:val="00DB4589"/>
    <w:rsid w:val="00DB4603"/>
    <w:rsid w:val="00DB5304"/>
    <w:rsid w:val="00DB5659"/>
    <w:rsid w:val="00DB7441"/>
    <w:rsid w:val="00DB745D"/>
    <w:rsid w:val="00DB7C27"/>
    <w:rsid w:val="00DC0CB6"/>
    <w:rsid w:val="00DC1192"/>
    <w:rsid w:val="00DC1F87"/>
    <w:rsid w:val="00DC239A"/>
    <w:rsid w:val="00DC2916"/>
    <w:rsid w:val="00DC2AC2"/>
    <w:rsid w:val="00DC2D8F"/>
    <w:rsid w:val="00DC3361"/>
    <w:rsid w:val="00DC356D"/>
    <w:rsid w:val="00DC3940"/>
    <w:rsid w:val="00DC55D4"/>
    <w:rsid w:val="00DC5604"/>
    <w:rsid w:val="00DC6AA3"/>
    <w:rsid w:val="00DC72DB"/>
    <w:rsid w:val="00DC7405"/>
    <w:rsid w:val="00DD0473"/>
    <w:rsid w:val="00DD09FE"/>
    <w:rsid w:val="00DD29FC"/>
    <w:rsid w:val="00DD2BED"/>
    <w:rsid w:val="00DD3384"/>
    <w:rsid w:val="00DD383E"/>
    <w:rsid w:val="00DD3F7E"/>
    <w:rsid w:val="00DD4CB2"/>
    <w:rsid w:val="00DD4FC5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0A6"/>
    <w:rsid w:val="00DE135E"/>
    <w:rsid w:val="00DE16F1"/>
    <w:rsid w:val="00DE1C4E"/>
    <w:rsid w:val="00DE24E5"/>
    <w:rsid w:val="00DE2DA4"/>
    <w:rsid w:val="00DE30D9"/>
    <w:rsid w:val="00DE333C"/>
    <w:rsid w:val="00DE35B2"/>
    <w:rsid w:val="00DE3B90"/>
    <w:rsid w:val="00DE3C71"/>
    <w:rsid w:val="00DE3D10"/>
    <w:rsid w:val="00DE3F6C"/>
    <w:rsid w:val="00DE433D"/>
    <w:rsid w:val="00DE46B7"/>
    <w:rsid w:val="00DE48D4"/>
    <w:rsid w:val="00DE5374"/>
    <w:rsid w:val="00DE5683"/>
    <w:rsid w:val="00DE5BF2"/>
    <w:rsid w:val="00DE6230"/>
    <w:rsid w:val="00DE6728"/>
    <w:rsid w:val="00DE7701"/>
    <w:rsid w:val="00DE7811"/>
    <w:rsid w:val="00DF09E3"/>
    <w:rsid w:val="00DF0D2B"/>
    <w:rsid w:val="00DF2116"/>
    <w:rsid w:val="00DF219B"/>
    <w:rsid w:val="00DF265D"/>
    <w:rsid w:val="00DF33E0"/>
    <w:rsid w:val="00DF5D78"/>
    <w:rsid w:val="00DF6837"/>
    <w:rsid w:val="00E001B1"/>
    <w:rsid w:val="00E003E4"/>
    <w:rsid w:val="00E004CA"/>
    <w:rsid w:val="00E00745"/>
    <w:rsid w:val="00E01178"/>
    <w:rsid w:val="00E019D6"/>
    <w:rsid w:val="00E026F9"/>
    <w:rsid w:val="00E03FFF"/>
    <w:rsid w:val="00E04AD6"/>
    <w:rsid w:val="00E0544A"/>
    <w:rsid w:val="00E05610"/>
    <w:rsid w:val="00E06173"/>
    <w:rsid w:val="00E0626E"/>
    <w:rsid w:val="00E10363"/>
    <w:rsid w:val="00E114BE"/>
    <w:rsid w:val="00E12B46"/>
    <w:rsid w:val="00E12DAD"/>
    <w:rsid w:val="00E12EC2"/>
    <w:rsid w:val="00E12FFE"/>
    <w:rsid w:val="00E1346C"/>
    <w:rsid w:val="00E13930"/>
    <w:rsid w:val="00E14751"/>
    <w:rsid w:val="00E15066"/>
    <w:rsid w:val="00E150D0"/>
    <w:rsid w:val="00E1521D"/>
    <w:rsid w:val="00E15941"/>
    <w:rsid w:val="00E160A4"/>
    <w:rsid w:val="00E16630"/>
    <w:rsid w:val="00E1671E"/>
    <w:rsid w:val="00E16CB2"/>
    <w:rsid w:val="00E16CF7"/>
    <w:rsid w:val="00E17613"/>
    <w:rsid w:val="00E17892"/>
    <w:rsid w:val="00E201B6"/>
    <w:rsid w:val="00E20C98"/>
    <w:rsid w:val="00E21612"/>
    <w:rsid w:val="00E21C08"/>
    <w:rsid w:val="00E21EC6"/>
    <w:rsid w:val="00E22341"/>
    <w:rsid w:val="00E22934"/>
    <w:rsid w:val="00E22DD0"/>
    <w:rsid w:val="00E23A88"/>
    <w:rsid w:val="00E23BC8"/>
    <w:rsid w:val="00E23D2A"/>
    <w:rsid w:val="00E24FBD"/>
    <w:rsid w:val="00E25BCF"/>
    <w:rsid w:val="00E25C24"/>
    <w:rsid w:val="00E26CE6"/>
    <w:rsid w:val="00E26F4B"/>
    <w:rsid w:val="00E300C1"/>
    <w:rsid w:val="00E300FC"/>
    <w:rsid w:val="00E30E21"/>
    <w:rsid w:val="00E31459"/>
    <w:rsid w:val="00E31495"/>
    <w:rsid w:val="00E3251E"/>
    <w:rsid w:val="00E32B0C"/>
    <w:rsid w:val="00E3317E"/>
    <w:rsid w:val="00E33447"/>
    <w:rsid w:val="00E33E35"/>
    <w:rsid w:val="00E3448A"/>
    <w:rsid w:val="00E358BE"/>
    <w:rsid w:val="00E36805"/>
    <w:rsid w:val="00E37476"/>
    <w:rsid w:val="00E37E8D"/>
    <w:rsid w:val="00E4007C"/>
    <w:rsid w:val="00E40FEC"/>
    <w:rsid w:val="00E41593"/>
    <w:rsid w:val="00E42952"/>
    <w:rsid w:val="00E43D7D"/>
    <w:rsid w:val="00E453D9"/>
    <w:rsid w:val="00E459F3"/>
    <w:rsid w:val="00E46973"/>
    <w:rsid w:val="00E46C24"/>
    <w:rsid w:val="00E5063E"/>
    <w:rsid w:val="00E50837"/>
    <w:rsid w:val="00E50961"/>
    <w:rsid w:val="00E50F54"/>
    <w:rsid w:val="00E5108E"/>
    <w:rsid w:val="00E5165C"/>
    <w:rsid w:val="00E51A73"/>
    <w:rsid w:val="00E520C6"/>
    <w:rsid w:val="00E52345"/>
    <w:rsid w:val="00E52B47"/>
    <w:rsid w:val="00E52BF8"/>
    <w:rsid w:val="00E52CAA"/>
    <w:rsid w:val="00E53AA5"/>
    <w:rsid w:val="00E53C6E"/>
    <w:rsid w:val="00E53FBE"/>
    <w:rsid w:val="00E542B2"/>
    <w:rsid w:val="00E565A1"/>
    <w:rsid w:val="00E57832"/>
    <w:rsid w:val="00E579CC"/>
    <w:rsid w:val="00E57F3F"/>
    <w:rsid w:val="00E613D4"/>
    <w:rsid w:val="00E6141B"/>
    <w:rsid w:val="00E617ED"/>
    <w:rsid w:val="00E62192"/>
    <w:rsid w:val="00E6265C"/>
    <w:rsid w:val="00E6276E"/>
    <w:rsid w:val="00E627D2"/>
    <w:rsid w:val="00E6282D"/>
    <w:rsid w:val="00E62BC4"/>
    <w:rsid w:val="00E635F1"/>
    <w:rsid w:val="00E64135"/>
    <w:rsid w:val="00E64247"/>
    <w:rsid w:val="00E6432A"/>
    <w:rsid w:val="00E647FD"/>
    <w:rsid w:val="00E648A4"/>
    <w:rsid w:val="00E65177"/>
    <w:rsid w:val="00E65CC2"/>
    <w:rsid w:val="00E65FEE"/>
    <w:rsid w:val="00E66751"/>
    <w:rsid w:val="00E67246"/>
    <w:rsid w:val="00E6774D"/>
    <w:rsid w:val="00E67C6F"/>
    <w:rsid w:val="00E7048B"/>
    <w:rsid w:val="00E70816"/>
    <w:rsid w:val="00E710FB"/>
    <w:rsid w:val="00E71E9B"/>
    <w:rsid w:val="00E731D3"/>
    <w:rsid w:val="00E73F25"/>
    <w:rsid w:val="00E742B1"/>
    <w:rsid w:val="00E74C58"/>
    <w:rsid w:val="00E75217"/>
    <w:rsid w:val="00E755CB"/>
    <w:rsid w:val="00E759B5"/>
    <w:rsid w:val="00E7731E"/>
    <w:rsid w:val="00E7748E"/>
    <w:rsid w:val="00E779EB"/>
    <w:rsid w:val="00E8011D"/>
    <w:rsid w:val="00E8101B"/>
    <w:rsid w:val="00E81425"/>
    <w:rsid w:val="00E81567"/>
    <w:rsid w:val="00E82135"/>
    <w:rsid w:val="00E831D2"/>
    <w:rsid w:val="00E8412E"/>
    <w:rsid w:val="00E84436"/>
    <w:rsid w:val="00E848C7"/>
    <w:rsid w:val="00E8519C"/>
    <w:rsid w:val="00E856CF"/>
    <w:rsid w:val="00E85AB3"/>
    <w:rsid w:val="00E85F53"/>
    <w:rsid w:val="00E85FD9"/>
    <w:rsid w:val="00E8679A"/>
    <w:rsid w:val="00E924EE"/>
    <w:rsid w:val="00E9274B"/>
    <w:rsid w:val="00E93069"/>
    <w:rsid w:val="00E93385"/>
    <w:rsid w:val="00E93E42"/>
    <w:rsid w:val="00E93E90"/>
    <w:rsid w:val="00E93F1C"/>
    <w:rsid w:val="00E958E4"/>
    <w:rsid w:val="00E9614A"/>
    <w:rsid w:val="00E9788C"/>
    <w:rsid w:val="00EA0288"/>
    <w:rsid w:val="00EA112F"/>
    <w:rsid w:val="00EA1265"/>
    <w:rsid w:val="00EA244F"/>
    <w:rsid w:val="00EA2BEB"/>
    <w:rsid w:val="00EA3160"/>
    <w:rsid w:val="00EA42BF"/>
    <w:rsid w:val="00EA43EA"/>
    <w:rsid w:val="00EA447F"/>
    <w:rsid w:val="00EA4A77"/>
    <w:rsid w:val="00EA4AD5"/>
    <w:rsid w:val="00EA5087"/>
    <w:rsid w:val="00EA5633"/>
    <w:rsid w:val="00EA5709"/>
    <w:rsid w:val="00EA7673"/>
    <w:rsid w:val="00EB0B71"/>
    <w:rsid w:val="00EB0BBC"/>
    <w:rsid w:val="00EB1D73"/>
    <w:rsid w:val="00EB2708"/>
    <w:rsid w:val="00EB2A2E"/>
    <w:rsid w:val="00EB2BC7"/>
    <w:rsid w:val="00EB2E3C"/>
    <w:rsid w:val="00EB449E"/>
    <w:rsid w:val="00EB45BF"/>
    <w:rsid w:val="00EB711B"/>
    <w:rsid w:val="00EB738E"/>
    <w:rsid w:val="00EC0858"/>
    <w:rsid w:val="00EC106D"/>
    <w:rsid w:val="00EC2363"/>
    <w:rsid w:val="00EC30F1"/>
    <w:rsid w:val="00EC3319"/>
    <w:rsid w:val="00EC3427"/>
    <w:rsid w:val="00EC416F"/>
    <w:rsid w:val="00EC4431"/>
    <w:rsid w:val="00EC487D"/>
    <w:rsid w:val="00EC54E0"/>
    <w:rsid w:val="00EC566A"/>
    <w:rsid w:val="00EC5900"/>
    <w:rsid w:val="00EC59C2"/>
    <w:rsid w:val="00EC6EFD"/>
    <w:rsid w:val="00EC6FB8"/>
    <w:rsid w:val="00EC73EA"/>
    <w:rsid w:val="00EC7A7B"/>
    <w:rsid w:val="00ED00FD"/>
    <w:rsid w:val="00ED022B"/>
    <w:rsid w:val="00ED0A48"/>
    <w:rsid w:val="00ED0FBD"/>
    <w:rsid w:val="00ED2967"/>
    <w:rsid w:val="00ED327C"/>
    <w:rsid w:val="00ED4230"/>
    <w:rsid w:val="00ED47A4"/>
    <w:rsid w:val="00ED4AB0"/>
    <w:rsid w:val="00ED4AE8"/>
    <w:rsid w:val="00ED4E8B"/>
    <w:rsid w:val="00ED5678"/>
    <w:rsid w:val="00ED597A"/>
    <w:rsid w:val="00ED5ABF"/>
    <w:rsid w:val="00ED5D9D"/>
    <w:rsid w:val="00ED623C"/>
    <w:rsid w:val="00ED62C6"/>
    <w:rsid w:val="00ED70DA"/>
    <w:rsid w:val="00EE00F7"/>
    <w:rsid w:val="00EE0597"/>
    <w:rsid w:val="00EE06DD"/>
    <w:rsid w:val="00EE0FEE"/>
    <w:rsid w:val="00EE11DC"/>
    <w:rsid w:val="00EE1A2B"/>
    <w:rsid w:val="00EE221C"/>
    <w:rsid w:val="00EE22B1"/>
    <w:rsid w:val="00EE30B3"/>
    <w:rsid w:val="00EE3333"/>
    <w:rsid w:val="00EE39A0"/>
    <w:rsid w:val="00EE39C8"/>
    <w:rsid w:val="00EE3BFB"/>
    <w:rsid w:val="00EE43A3"/>
    <w:rsid w:val="00EE43CE"/>
    <w:rsid w:val="00EE5821"/>
    <w:rsid w:val="00EE5FEC"/>
    <w:rsid w:val="00EE63C3"/>
    <w:rsid w:val="00EE65C4"/>
    <w:rsid w:val="00EE6FC3"/>
    <w:rsid w:val="00EE7464"/>
    <w:rsid w:val="00EE76A8"/>
    <w:rsid w:val="00EE7D34"/>
    <w:rsid w:val="00EF0025"/>
    <w:rsid w:val="00EF06E7"/>
    <w:rsid w:val="00EF3424"/>
    <w:rsid w:val="00EF3A54"/>
    <w:rsid w:val="00EF419F"/>
    <w:rsid w:val="00EF4BD3"/>
    <w:rsid w:val="00EF50C7"/>
    <w:rsid w:val="00EF5C1E"/>
    <w:rsid w:val="00EF5CB7"/>
    <w:rsid w:val="00EF689E"/>
    <w:rsid w:val="00EF6969"/>
    <w:rsid w:val="00EF7944"/>
    <w:rsid w:val="00EF7AE4"/>
    <w:rsid w:val="00F001B8"/>
    <w:rsid w:val="00F002A9"/>
    <w:rsid w:val="00F00760"/>
    <w:rsid w:val="00F007B2"/>
    <w:rsid w:val="00F00BD0"/>
    <w:rsid w:val="00F00E9B"/>
    <w:rsid w:val="00F01177"/>
    <w:rsid w:val="00F01340"/>
    <w:rsid w:val="00F01F4E"/>
    <w:rsid w:val="00F02B12"/>
    <w:rsid w:val="00F03173"/>
    <w:rsid w:val="00F038C6"/>
    <w:rsid w:val="00F0489C"/>
    <w:rsid w:val="00F04918"/>
    <w:rsid w:val="00F05369"/>
    <w:rsid w:val="00F0553A"/>
    <w:rsid w:val="00F055F3"/>
    <w:rsid w:val="00F07117"/>
    <w:rsid w:val="00F073A3"/>
    <w:rsid w:val="00F07669"/>
    <w:rsid w:val="00F10799"/>
    <w:rsid w:val="00F10E12"/>
    <w:rsid w:val="00F10F63"/>
    <w:rsid w:val="00F117F1"/>
    <w:rsid w:val="00F118B7"/>
    <w:rsid w:val="00F11F22"/>
    <w:rsid w:val="00F12866"/>
    <w:rsid w:val="00F130BB"/>
    <w:rsid w:val="00F14DD4"/>
    <w:rsid w:val="00F15148"/>
    <w:rsid w:val="00F15C9B"/>
    <w:rsid w:val="00F164A2"/>
    <w:rsid w:val="00F1651B"/>
    <w:rsid w:val="00F177BF"/>
    <w:rsid w:val="00F20794"/>
    <w:rsid w:val="00F20C55"/>
    <w:rsid w:val="00F2222C"/>
    <w:rsid w:val="00F241A8"/>
    <w:rsid w:val="00F242A8"/>
    <w:rsid w:val="00F249C8"/>
    <w:rsid w:val="00F249DF"/>
    <w:rsid w:val="00F24BBD"/>
    <w:rsid w:val="00F25028"/>
    <w:rsid w:val="00F25320"/>
    <w:rsid w:val="00F25901"/>
    <w:rsid w:val="00F25A00"/>
    <w:rsid w:val="00F25BC7"/>
    <w:rsid w:val="00F266A1"/>
    <w:rsid w:val="00F26B65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D6B"/>
    <w:rsid w:val="00F31F68"/>
    <w:rsid w:val="00F34354"/>
    <w:rsid w:val="00F34830"/>
    <w:rsid w:val="00F34C49"/>
    <w:rsid w:val="00F35D54"/>
    <w:rsid w:val="00F35FEA"/>
    <w:rsid w:val="00F362DF"/>
    <w:rsid w:val="00F3746D"/>
    <w:rsid w:val="00F37A8A"/>
    <w:rsid w:val="00F37DE8"/>
    <w:rsid w:val="00F4148F"/>
    <w:rsid w:val="00F41674"/>
    <w:rsid w:val="00F41BC1"/>
    <w:rsid w:val="00F41C52"/>
    <w:rsid w:val="00F42061"/>
    <w:rsid w:val="00F4253C"/>
    <w:rsid w:val="00F42B35"/>
    <w:rsid w:val="00F42BA3"/>
    <w:rsid w:val="00F43043"/>
    <w:rsid w:val="00F4345F"/>
    <w:rsid w:val="00F4388A"/>
    <w:rsid w:val="00F43DC9"/>
    <w:rsid w:val="00F443AB"/>
    <w:rsid w:val="00F445B0"/>
    <w:rsid w:val="00F4484E"/>
    <w:rsid w:val="00F4491B"/>
    <w:rsid w:val="00F44B11"/>
    <w:rsid w:val="00F44D28"/>
    <w:rsid w:val="00F44FE2"/>
    <w:rsid w:val="00F45F7B"/>
    <w:rsid w:val="00F46419"/>
    <w:rsid w:val="00F501FF"/>
    <w:rsid w:val="00F50EE7"/>
    <w:rsid w:val="00F510AF"/>
    <w:rsid w:val="00F51DAF"/>
    <w:rsid w:val="00F51DE9"/>
    <w:rsid w:val="00F526EA"/>
    <w:rsid w:val="00F52804"/>
    <w:rsid w:val="00F532AC"/>
    <w:rsid w:val="00F533D7"/>
    <w:rsid w:val="00F54288"/>
    <w:rsid w:val="00F549EE"/>
    <w:rsid w:val="00F55536"/>
    <w:rsid w:val="00F55C40"/>
    <w:rsid w:val="00F569AC"/>
    <w:rsid w:val="00F56AD0"/>
    <w:rsid w:val="00F57735"/>
    <w:rsid w:val="00F578ED"/>
    <w:rsid w:val="00F61CAD"/>
    <w:rsid w:val="00F61F20"/>
    <w:rsid w:val="00F62A6D"/>
    <w:rsid w:val="00F6328C"/>
    <w:rsid w:val="00F63B99"/>
    <w:rsid w:val="00F6414E"/>
    <w:rsid w:val="00F64A44"/>
    <w:rsid w:val="00F65457"/>
    <w:rsid w:val="00F654BF"/>
    <w:rsid w:val="00F6572A"/>
    <w:rsid w:val="00F657E0"/>
    <w:rsid w:val="00F659D2"/>
    <w:rsid w:val="00F66352"/>
    <w:rsid w:val="00F66515"/>
    <w:rsid w:val="00F66851"/>
    <w:rsid w:val="00F66AFB"/>
    <w:rsid w:val="00F670FD"/>
    <w:rsid w:val="00F711AC"/>
    <w:rsid w:val="00F71398"/>
    <w:rsid w:val="00F714FD"/>
    <w:rsid w:val="00F715AE"/>
    <w:rsid w:val="00F72532"/>
    <w:rsid w:val="00F731E8"/>
    <w:rsid w:val="00F733EC"/>
    <w:rsid w:val="00F73A47"/>
    <w:rsid w:val="00F74040"/>
    <w:rsid w:val="00F75AB5"/>
    <w:rsid w:val="00F76035"/>
    <w:rsid w:val="00F763DF"/>
    <w:rsid w:val="00F77736"/>
    <w:rsid w:val="00F8058C"/>
    <w:rsid w:val="00F806DB"/>
    <w:rsid w:val="00F81005"/>
    <w:rsid w:val="00F81A2E"/>
    <w:rsid w:val="00F81C0D"/>
    <w:rsid w:val="00F82255"/>
    <w:rsid w:val="00F82493"/>
    <w:rsid w:val="00F835A6"/>
    <w:rsid w:val="00F84E1B"/>
    <w:rsid w:val="00F851DF"/>
    <w:rsid w:val="00F86371"/>
    <w:rsid w:val="00F8683A"/>
    <w:rsid w:val="00F86E56"/>
    <w:rsid w:val="00F876EB"/>
    <w:rsid w:val="00F90B32"/>
    <w:rsid w:val="00F90C70"/>
    <w:rsid w:val="00F91004"/>
    <w:rsid w:val="00F91522"/>
    <w:rsid w:val="00F91FEE"/>
    <w:rsid w:val="00F928E6"/>
    <w:rsid w:val="00F92ACD"/>
    <w:rsid w:val="00F9450D"/>
    <w:rsid w:val="00F946B4"/>
    <w:rsid w:val="00F946D3"/>
    <w:rsid w:val="00F9495F"/>
    <w:rsid w:val="00F96697"/>
    <w:rsid w:val="00F96D01"/>
    <w:rsid w:val="00F9793C"/>
    <w:rsid w:val="00FA0012"/>
    <w:rsid w:val="00FA0916"/>
    <w:rsid w:val="00FA123A"/>
    <w:rsid w:val="00FA1499"/>
    <w:rsid w:val="00FA1537"/>
    <w:rsid w:val="00FA19EB"/>
    <w:rsid w:val="00FA332B"/>
    <w:rsid w:val="00FA4255"/>
    <w:rsid w:val="00FA42AA"/>
    <w:rsid w:val="00FA4FAC"/>
    <w:rsid w:val="00FA5589"/>
    <w:rsid w:val="00FA5690"/>
    <w:rsid w:val="00FA74AF"/>
    <w:rsid w:val="00FB03EC"/>
    <w:rsid w:val="00FB06F7"/>
    <w:rsid w:val="00FB0D99"/>
    <w:rsid w:val="00FB1386"/>
    <w:rsid w:val="00FB1B2E"/>
    <w:rsid w:val="00FB1C62"/>
    <w:rsid w:val="00FB2178"/>
    <w:rsid w:val="00FB2655"/>
    <w:rsid w:val="00FB3219"/>
    <w:rsid w:val="00FB3963"/>
    <w:rsid w:val="00FB50BD"/>
    <w:rsid w:val="00FB53F7"/>
    <w:rsid w:val="00FB58B1"/>
    <w:rsid w:val="00FB5EF8"/>
    <w:rsid w:val="00FB6360"/>
    <w:rsid w:val="00FB650E"/>
    <w:rsid w:val="00FB72D7"/>
    <w:rsid w:val="00FB74A5"/>
    <w:rsid w:val="00FB75E2"/>
    <w:rsid w:val="00FB7D5F"/>
    <w:rsid w:val="00FC072C"/>
    <w:rsid w:val="00FC0D50"/>
    <w:rsid w:val="00FC0EB5"/>
    <w:rsid w:val="00FC1BAA"/>
    <w:rsid w:val="00FC1C4B"/>
    <w:rsid w:val="00FC2916"/>
    <w:rsid w:val="00FC2DB5"/>
    <w:rsid w:val="00FC36FA"/>
    <w:rsid w:val="00FC4112"/>
    <w:rsid w:val="00FC444C"/>
    <w:rsid w:val="00FC6945"/>
    <w:rsid w:val="00FC7233"/>
    <w:rsid w:val="00FD0709"/>
    <w:rsid w:val="00FD101D"/>
    <w:rsid w:val="00FD1072"/>
    <w:rsid w:val="00FD1816"/>
    <w:rsid w:val="00FD2683"/>
    <w:rsid w:val="00FD29A3"/>
    <w:rsid w:val="00FD32A2"/>
    <w:rsid w:val="00FD343B"/>
    <w:rsid w:val="00FD3519"/>
    <w:rsid w:val="00FD4714"/>
    <w:rsid w:val="00FD498D"/>
    <w:rsid w:val="00FD4D8D"/>
    <w:rsid w:val="00FD5306"/>
    <w:rsid w:val="00FD59DB"/>
    <w:rsid w:val="00FD7BB4"/>
    <w:rsid w:val="00FD7CB4"/>
    <w:rsid w:val="00FE0473"/>
    <w:rsid w:val="00FE08A7"/>
    <w:rsid w:val="00FE1DC0"/>
    <w:rsid w:val="00FE1FB6"/>
    <w:rsid w:val="00FE213A"/>
    <w:rsid w:val="00FE239D"/>
    <w:rsid w:val="00FE2B77"/>
    <w:rsid w:val="00FE2FCB"/>
    <w:rsid w:val="00FE3F20"/>
    <w:rsid w:val="00FE4A5D"/>
    <w:rsid w:val="00FE4F81"/>
    <w:rsid w:val="00FE5CDF"/>
    <w:rsid w:val="00FE6835"/>
    <w:rsid w:val="00FE6A33"/>
    <w:rsid w:val="00FE6CD0"/>
    <w:rsid w:val="00FF009F"/>
    <w:rsid w:val="00FF01A4"/>
    <w:rsid w:val="00FF0B94"/>
    <w:rsid w:val="00FF0F72"/>
    <w:rsid w:val="00FF116A"/>
    <w:rsid w:val="00FF1AD2"/>
    <w:rsid w:val="00FF20DE"/>
    <w:rsid w:val="00FF2869"/>
    <w:rsid w:val="00FF28D7"/>
    <w:rsid w:val="00FF2B5D"/>
    <w:rsid w:val="00FF2FDF"/>
    <w:rsid w:val="00FF3189"/>
    <w:rsid w:val="00FF456B"/>
    <w:rsid w:val="00FF52D0"/>
    <w:rsid w:val="00FF5921"/>
    <w:rsid w:val="00FF5B15"/>
    <w:rsid w:val="00FF6586"/>
    <w:rsid w:val="00FF6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a"/>
    <w:next w:val="a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  <w:lang w:val="en-GB"/>
    </w:rPr>
  </w:style>
  <w:style w:type="paragraph" w:customStyle="1" w:styleId="B2">
    <w:name w:val="B2"/>
    <w:basedOn w:val="20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  <w:lang w:val="en-GB"/>
    </w:rPr>
  </w:style>
  <w:style w:type="paragraph" w:customStyle="1" w:styleId="B3">
    <w:name w:val="B3"/>
    <w:basedOn w:val="30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  <w:lang w:val="en-GB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0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val="en-GB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</w:rPr>
  </w:style>
  <w:style w:type="character" w:styleId="a7">
    <w:name w:val="annotation reference"/>
    <w:semiHidden/>
    <w:rsid w:val="00E32B0C"/>
    <w:rPr>
      <w:sz w:val="16"/>
      <w:szCs w:val="16"/>
    </w:rPr>
  </w:style>
  <w:style w:type="paragraph" w:styleId="a8">
    <w:name w:val="annotation text"/>
    <w:basedOn w:val="a"/>
    <w:link w:val="Char0"/>
    <w:semiHidden/>
    <w:rsid w:val="00E32B0C"/>
  </w:style>
  <w:style w:type="paragraph" w:styleId="a9">
    <w:name w:val="annotation subject"/>
    <w:basedOn w:val="a8"/>
    <w:next w:val="a8"/>
    <w:semiHidden/>
    <w:rsid w:val="00E32B0C"/>
    <w:rPr>
      <w:b/>
      <w:bCs/>
    </w:rPr>
  </w:style>
  <w:style w:type="paragraph" w:styleId="aa">
    <w:name w:val="caption"/>
    <w:basedOn w:val="a"/>
    <w:next w:val="a"/>
    <w:qFormat/>
    <w:rsid w:val="00504CDB"/>
    <w:rPr>
      <w:b/>
      <w:bCs/>
    </w:rPr>
  </w:style>
  <w:style w:type="table" w:styleId="ab">
    <w:name w:val="Table Grid"/>
    <w:basedOn w:val="a1"/>
    <w:uiPriority w:val="59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c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Char">
    <w:name w:val="标题 1 Char"/>
    <w:aliases w:val="H1 Char,h1 Char,Heading 1 3GPP Char"/>
    <w:link w:val="1"/>
    <w:rsid w:val="009A0B5A"/>
    <w:rPr>
      <w:rFonts w:ascii="Arial" w:hAnsi="Arial"/>
      <w:sz w:val="36"/>
      <w:lang w:eastAsia="en-US" w:bidi="ar-SA"/>
    </w:rPr>
  </w:style>
  <w:style w:type="character" w:customStyle="1" w:styleId="3Char">
    <w:name w:val="标题 3 Char"/>
    <w:link w:val="3"/>
    <w:rsid w:val="00553994"/>
    <w:rPr>
      <w:rFonts w:ascii="Arial" w:hAnsi="Arial"/>
      <w:b/>
      <w:bCs/>
      <w:sz w:val="26"/>
      <w:szCs w:val="26"/>
      <w:lang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1">
    <w:name w:val="List Bullet 3"/>
    <w:basedOn w:val="21"/>
    <w:semiHidden/>
    <w:rsid w:val="00FB1386"/>
    <w:pPr>
      <w:ind w:left="1135" w:hanging="284"/>
    </w:pPr>
  </w:style>
  <w:style w:type="paragraph" w:styleId="ae">
    <w:name w:val="List Number"/>
    <w:basedOn w:val="a5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">
    <w:name w:val="Body Text First Indent"/>
    <w:basedOn w:val="ac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0">
    <w:name w:val="List Paragraph"/>
    <w:basedOn w:val="a"/>
    <w:link w:val="Char1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</w:rPr>
  </w:style>
  <w:style w:type="paragraph" w:styleId="af1">
    <w:name w:val="Document Map"/>
    <w:basedOn w:val="a"/>
    <w:link w:val="Char2"/>
    <w:rsid w:val="00D1261B"/>
    <w:rPr>
      <w:rFonts w:ascii="Tahoma" w:hAnsi="Tahoma"/>
      <w:sz w:val="16"/>
      <w:szCs w:val="16"/>
    </w:rPr>
  </w:style>
  <w:style w:type="character" w:customStyle="1" w:styleId="Char2">
    <w:name w:val="文档结构图 Char"/>
    <w:link w:val="af1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2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har0">
    <w:name w:val="批注文字 Char"/>
    <w:link w:val="a8"/>
    <w:semiHidden/>
    <w:rsid w:val="00FF5921"/>
    <w:rPr>
      <w:rFonts w:eastAsia="Times New Roman"/>
      <w:lang w:eastAsia="en-US"/>
    </w:rPr>
  </w:style>
  <w:style w:type="character" w:styleId="af3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Char">
    <w:name w:val="页眉 Char"/>
    <w:aliases w:val="header odd Char"/>
    <w:link w:val="a3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4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0">
    <w:name w:val="toc 1"/>
    <w:uiPriority w:val="39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">
    <w:name w:val="toc 5"/>
    <w:basedOn w:val="40"/>
    <w:rsid w:val="00B8256B"/>
    <w:pPr>
      <w:ind w:left="1701" w:hanging="1701"/>
    </w:pPr>
  </w:style>
  <w:style w:type="paragraph" w:styleId="40">
    <w:name w:val="toc 4"/>
    <w:basedOn w:val="32"/>
    <w:rsid w:val="00B8256B"/>
    <w:pPr>
      <w:ind w:left="1418" w:hanging="1418"/>
    </w:pPr>
  </w:style>
  <w:style w:type="paragraph" w:styleId="32">
    <w:name w:val="toc 3"/>
    <w:basedOn w:val="22"/>
    <w:rsid w:val="00B8256B"/>
    <w:pPr>
      <w:ind w:left="1134" w:hanging="1134"/>
    </w:pPr>
  </w:style>
  <w:style w:type="paragraph" w:styleId="22">
    <w:name w:val="toc 2"/>
    <w:basedOn w:val="10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footer"/>
    <w:basedOn w:val="a"/>
    <w:link w:val="Char3"/>
    <w:rsid w:val="00770100"/>
    <w:pPr>
      <w:tabs>
        <w:tab w:val="center" w:pos="4680"/>
        <w:tab w:val="right" w:pos="9360"/>
      </w:tabs>
    </w:pPr>
    <w:rPr>
      <w:lang w:val="en-GB"/>
    </w:rPr>
  </w:style>
  <w:style w:type="character" w:customStyle="1" w:styleId="Char3">
    <w:name w:val="页脚 Char"/>
    <w:link w:val="af5"/>
    <w:rsid w:val="00770100"/>
    <w:rPr>
      <w:rFonts w:eastAsia="Times New Roman"/>
      <w:lang w:val="en-GB" w:eastAsia="en-US"/>
    </w:rPr>
  </w:style>
  <w:style w:type="character" w:customStyle="1" w:styleId="NOZchn">
    <w:name w:val="NO Zchn"/>
    <w:locked/>
    <w:rsid w:val="00E6432A"/>
    <w:rPr>
      <w:lang w:val="en-GB" w:eastAsia="en-US" w:bidi="ar-SA"/>
    </w:rPr>
  </w:style>
  <w:style w:type="paragraph" w:customStyle="1" w:styleId="B4">
    <w:name w:val="B4"/>
    <w:basedOn w:val="41"/>
    <w:link w:val="B4Char"/>
    <w:rsid w:val="007D1CE5"/>
    <w:pPr>
      <w:ind w:leftChars="0" w:left="1418" w:firstLineChars="0" w:hanging="284"/>
      <w:contextualSpacing w:val="0"/>
    </w:pPr>
    <w:rPr>
      <w:rFonts w:eastAsia="Malgun Gothic"/>
      <w:lang w:val="en-GB" w:eastAsia="en-GB"/>
    </w:rPr>
  </w:style>
  <w:style w:type="character" w:customStyle="1" w:styleId="B4Char">
    <w:name w:val="B4 Char"/>
    <w:link w:val="B4"/>
    <w:rsid w:val="007D1CE5"/>
    <w:rPr>
      <w:rFonts w:eastAsia="Malgun Gothic"/>
      <w:lang w:val="en-GB" w:eastAsia="en-GB"/>
    </w:rPr>
  </w:style>
  <w:style w:type="paragraph" w:customStyle="1" w:styleId="B5">
    <w:name w:val="B5"/>
    <w:basedOn w:val="50"/>
    <w:rsid w:val="007D1CE5"/>
    <w:pPr>
      <w:ind w:leftChars="0" w:left="1702" w:firstLineChars="0" w:hanging="284"/>
      <w:contextualSpacing w:val="0"/>
    </w:pPr>
    <w:rPr>
      <w:rFonts w:eastAsia="Malgun Gothic"/>
      <w:lang w:eastAsia="en-GB"/>
    </w:rPr>
  </w:style>
  <w:style w:type="paragraph" w:styleId="41">
    <w:name w:val="List 4"/>
    <w:basedOn w:val="a"/>
    <w:rsid w:val="007D1CE5"/>
    <w:pPr>
      <w:ind w:leftChars="800" w:left="100" w:hangingChars="200" w:hanging="200"/>
      <w:contextualSpacing/>
    </w:pPr>
  </w:style>
  <w:style w:type="paragraph" w:styleId="50">
    <w:name w:val="List 5"/>
    <w:basedOn w:val="a"/>
    <w:rsid w:val="007D1CE5"/>
    <w:pPr>
      <w:ind w:leftChars="1000" w:left="100" w:hangingChars="200" w:hanging="200"/>
      <w:contextualSpacing/>
    </w:pPr>
  </w:style>
  <w:style w:type="paragraph" w:customStyle="1" w:styleId="Proposal">
    <w:name w:val="Proposal"/>
    <w:basedOn w:val="a"/>
    <w:next w:val="a"/>
    <w:rsid w:val="004D7CDB"/>
    <w:pPr>
      <w:tabs>
        <w:tab w:val="left" w:pos="1200"/>
      </w:tabs>
      <w:ind w:left="600" w:hangingChars="600" w:hanging="600"/>
    </w:pPr>
    <w:rPr>
      <w:rFonts w:eastAsia="Malgun Gothic"/>
      <w:b/>
      <w:lang w:eastAsia="ko-KR"/>
    </w:rPr>
  </w:style>
  <w:style w:type="character" w:customStyle="1" w:styleId="Char1">
    <w:name w:val="列出段落 Char"/>
    <w:link w:val="af0"/>
    <w:uiPriority w:val="34"/>
    <w:qFormat/>
    <w:rsid w:val="0064372E"/>
    <w:rPr>
      <w:rFonts w:ascii="Tahoma" w:eastAsia="微软雅黑" w:hAnsi="Tahom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0C82C-B886-483E-B49E-7EB42162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Potevio</Company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Potevio</dc:creator>
  <cp:keywords>3GPP</cp:keywords>
  <cp:lastModifiedBy>lenovo</cp:lastModifiedBy>
  <cp:revision>4</cp:revision>
  <cp:lastPrinted>2018-10-29T06:07:00Z</cp:lastPrinted>
  <dcterms:created xsi:type="dcterms:W3CDTF">2021-04-01T02:02:00Z</dcterms:created>
  <dcterms:modified xsi:type="dcterms:W3CDTF">2021-04-01T02:30:00Z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